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4CA3" w:rsidRDefault="005C6335">
      <w:pPr>
        <w:pBdr>
          <w:top w:val="nil"/>
          <w:left w:val="nil"/>
          <w:bottom w:val="nil"/>
          <w:right w:val="nil"/>
          <w:between w:val="nil"/>
        </w:pBdr>
        <w:rPr>
          <w:b/>
          <w:color w:val="000000"/>
        </w:rPr>
      </w:pPr>
      <w:r>
        <w:rPr>
          <w:b/>
          <w:color w:val="000000"/>
        </w:rPr>
        <w:t>Online Master on Degrowth</w:t>
      </w:r>
    </w:p>
    <w:p w14:paraId="00000002" w14:textId="3F4B4EA6" w:rsidR="00934CA3" w:rsidRDefault="005C6335">
      <w:pPr>
        <w:pBdr>
          <w:top w:val="nil"/>
          <w:left w:val="nil"/>
          <w:bottom w:val="nil"/>
          <w:right w:val="nil"/>
          <w:between w:val="nil"/>
        </w:pBdr>
        <w:rPr>
          <w:color w:val="000000"/>
        </w:rPr>
      </w:pPr>
      <w:r>
        <w:rPr>
          <w:b/>
          <w:color w:val="000000"/>
        </w:rPr>
        <w:t>Academic year: 202</w:t>
      </w:r>
      <w:r w:rsidR="0046787B">
        <w:rPr>
          <w:b/>
          <w:color w:val="000000"/>
        </w:rPr>
        <w:t>2</w:t>
      </w:r>
      <w:r>
        <w:rPr>
          <w:b/>
          <w:color w:val="000000"/>
        </w:rPr>
        <w:t>-2</w:t>
      </w:r>
      <w:r w:rsidR="0046787B">
        <w:rPr>
          <w:b/>
          <w:color w:val="000000"/>
        </w:rPr>
        <w:t>3</w:t>
      </w:r>
    </w:p>
    <w:p w14:paraId="00000003" w14:textId="77777777" w:rsidR="00934CA3" w:rsidRDefault="00934CA3">
      <w:pPr>
        <w:pBdr>
          <w:top w:val="nil"/>
          <w:left w:val="nil"/>
          <w:bottom w:val="nil"/>
          <w:right w:val="nil"/>
          <w:between w:val="nil"/>
        </w:pBdr>
        <w:jc w:val="center"/>
        <w:rPr>
          <w:b/>
          <w:color w:val="000000"/>
          <w:u w:val="single"/>
        </w:rPr>
      </w:pPr>
    </w:p>
    <w:p w14:paraId="00000004" w14:textId="3BF4DAAA" w:rsidR="00934CA3" w:rsidRDefault="005C6335">
      <w:pPr>
        <w:pBdr>
          <w:top w:val="nil"/>
          <w:left w:val="nil"/>
          <w:bottom w:val="nil"/>
          <w:right w:val="nil"/>
          <w:between w:val="nil"/>
        </w:pBdr>
        <w:jc w:val="center"/>
        <w:rPr>
          <w:b/>
          <w:color w:val="000000"/>
          <w:u w:val="single"/>
        </w:rPr>
      </w:pPr>
      <w:r>
        <w:rPr>
          <w:b/>
          <w:color w:val="000000"/>
          <w:u w:val="single"/>
        </w:rPr>
        <w:t>MODULE POLICIES AND POLIT</w:t>
      </w:r>
      <w:r w:rsidR="00DC50BA">
        <w:rPr>
          <w:b/>
          <w:color w:val="000000"/>
          <w:u w:val="single"/>
        </w:rPr>
        <w:t>I</w:t>
      </w:r>
      <w:r>
        <w:rPr>
          <w:b/>
          <w:color w:val="000000"/>
          <w:u w:val="single"/>
        </w:rPr>
        <w:t>CS OF DEGROWTH</w:t>
      </w:r>
    </w:p>
    <w:p w14:paraId="00000005" w14:textId="77777777" w:rsidR="00934CA3" w:rsidRDefault="00934CA3">
      <w:pPr>
        <w:pBdr>
          <w:top w:val="nil"/>
          <w:left w:val="nil"/>
          <w:bottom w:val="nil"/>
          <w:right w:val="nil"/>
          <w:between w:val="nil"/>
        </w:pBdr>
        <w:jc w:val="center"/>
        <w:rPr>
          <w:b/>
          <w:color w:val="000000"/>
          <w:u w:val="single"/>
        </w:rPr>
      </w:pPr>
    </w:p>
    <w:p w14:paraId="00000006" w14:textId="77777777" w:rsidR="00934CA3" w:rsidRDefault="00934CA3">
      <w:pPr>
        <w:pBdr>
          <w:top w:val="nil"/>
          <w:left w:val="nil"/>
          <w:bottom w:val="nil"/>
          <w:right w:val="nil"/>
          <w:between w:val="nil"/>
        </w:pBdr>
        <w:jc w:val="center"/>
        <w:rPr>
          <w:b/>
          <w:color w:val="000000"/>
          <w:u w:val="single"/>
        </w:rPr>
      </w:pPr>
    </w:p>
    <w:p w14:paraId="00000007" w14:textId="77777777" w:rsidR="00934CA3" w:rsidRDefault="005C6335">
      <w:pPr>
        <w:pBdr>
          <w:top w:val="nil"/>
          <w:left w:val="nil"/>
          <w:bottom w:val="nil"/>
          <w:right w:val="nil"/>
          <w:between w:val="nil"/>
        </w:pBdr>
        <w:jc w:val="center"/>
        <w:rPr>
          <w:b/>
          <w:color w:val="000000"/>
        </w:rPr>
      </w:pPr>
      <w:r>
        <w:rPr>
          <w:b/>
          <w:color w:val="000000"/>
        </w:rPr>
        <w:t>Course 1 – State and degrowth</w:t>
      </w:r>
    </w:p>
    <w:p w14:paraId="00000008" w14:textId="77777777" w:rsidR="00934CA3" w:rsidRDefault="00934CA3">
      <w:pPr>
        <w:pBdr>
          <w:top w:val="nil"/>
          <w:left w:val="nil"/>
          <w:bottom w:val="nil"/>
          <w:right w:val="nil"/>
          <w:between w:val="nil"/>
        </w:pBdr>
        <w:rPr>
          <w:b/>
          <w:color w:val="000000"/>
          <w:sz w:val="22"/>
          <w:szCs w:val="22"/>
        </w:rPr>
      </w:pPr>
    </w:p>
    <w:p w14:paraId="00000009" w14:textId="77777777" w:rsidR="00934CA3" w:rsidRDefault="00934CA3">
      <w:pPr>
        <w:pBdr>
          <w:top w:val="nil"/>
          <w:left w:val="nil"/>
          <w:bottom w:val="nil"/>
          <w:right w:val="nil"/>
          <w:between w:val="nil"/>
        </w:pBdr>
        <w:rPr>
          <w:b/>
          <w:color w:val="000000"/>
          <w:sz w:val="22"/>
          <w:szCs w:val="22"/>
        </w:rPr>
      </w:pPr>
    </w:p>
    <w:p w14:paraId="0000000A" w14:textId="77777777" w:rsidR="00934CA3" w:rsidRDefault="005C6335">
      <w:pPr>
        <w:pBdr>
          <w:top w:val="nil"/>
          <w:left w:val="nil"/>
          <w:bottom w:val="nil"/>
          <w:right w:val="nil"/>
          <w:between w:val="nil"/>
        </w:pBdr>
        <w:rPr>
          <w:color w:val="000000"/>
        </w:rPr>
      </w:pPr>
      <w:r>
        <w:rPr>
          <w:b/>
          <w:color w:val="000000"/>
          <w:sz w:val="22"/>
          <w:szCs w:val="22"/>
        </w:rPr>
        <w:t>Instructor</w:t>
      </w:r>
      <w:r>
        <w:rPr>
          <w:color w:val="000000"/>
          <w:sz w:val="22"/>
          <w:szCs w:val="22"/>
        </w:rPr>
        <w:t>:</w:t>
      </w:r>
    </w:p>
    <w:p w14:paraId="0000000B" w14:textId="77777777" w:rsidR="00934CA3" w:rsidRPr="00775938" w:rsidRDefault="005C6335">
      <w:pPr>
        <w:pBdr>
          <w:top w:val="nil"/>
          <w:left w:val="nil"/>
          <w:bottom w:val="nil"/>
          <w:right w:val="nil"/>
          <w:between w:val="nil"/>
        </w:pBdr>
        <w:rPr>
          <w:color w:val="000000"/>
          <w:lang w:val="es-ES"/>
        </w:rPr>
      </w:pPr>
      <w:r w:rsidRPr="00775938">
        <w:rPr>
          <w:color w:val="000000"/>
          <w:sz w:val="22"/>
          <w:szCs w:val="22"/>
          <w:lang w:val="es-ES"/>
        </w:rPr>
        <w:t xml:space="preserve">Giacomo </w:t>
      </w:r>
      <w:proofErr w:type="spellStart"/>
      <w:r w:rsidRPr="00775938">
        <w:rPr>
          <w:color w:val="000000"/>
          <w:sz w:val="22"/>
          <w:szCs w:val="22"/>
          <w:lang w:val="es-ES"/>
        </w:rPr>
        <w:t>D’Alisa</w:t>
      </w:r>
      <w:proofErr w:type="spellEnd"/>
      <w:r w:rsidRPr="00775938">
        <w:rPr>
          <w:color w:val="000000"/>
          <w:sz w:val="22"/>
          <w:szCs w:val="22"/>
          <w:lang w:val="es-ES"/>
        </w:rPr>
        <w:t xml:space="preserve"> </w:t>
      </w:r>
    </w:p>
    <w:p w14:paraId="0000000C" w14:textId="6A533C86" w:rsidR="00934CA3" w:rsidRPr="00775938" w:rsidRDefault="005C6335">
      <w:pPr>
        <w:pBdr>
          <w:top w:val="nil"/>
          <w:left w:val="nil"/>
          <w:bottom w:val="nil"/>
          <w:right w:val="nil"/>
          <w:between w:val="nil"/>
        </w:pBdr>
        <w:rPr>
          <w:color w:val="000000"/>
          <w:sz w:val="22"/>
          <w:szCs w:val="22"/>
          <w:lang w:val="es-ES"/>
        </w:rPr>
      </w:pPr>
      <w:r w:rsidRPr="00775938">
        <w:rPr>
          <w:color w:val="000000"/>
          <w:sz w:val="22"/>
          <w:szCs w:val="22"/>
          <w:lang w:val="es-ES"/>
        </w:rPr>
        <w:t xml:space="preserve">Post </w:t>
      </w:r>
      <w:proofErr w:type="spellStart"/>
      <w:r w:rsidRPr="00775938">
        <w:rPr>
          <w:color w:val="000000"/>
          <w:sz w:val="22"/>
          <w:szCs w:val="22"/>
          <w:lang w:val="es-ES"/>
        </w:rPr>
        <w:t>Doc</w:t>
      </w:r>
      <w:proofErr w:type="spellEnd"/>
      <w:r w:rsidRPr="00775938">
        <w:rPr>
          <w:color w:val="000000"/>
          <w:sz w:val="22"/>
          <w:szCs w:val="22"/>
          <w:lang w:val="es-ES"/>
        </w:rPr>
        <w:t xml:space="preserve">, </w:t>
      </w:r>
      <w:r w:rsidR="00CD383D" w:rsidRPr="00775938">
        <w:rPr>
          <w:color w:val="000000"/>
          <w:sz w:val="22"/>
          <w:szCs w:val="22"/>
          <w:lang w:val="es-ES"/>
        </w:rPr>
        <w:t>ICTA-UAB</w:t>
      </w:r>
    </w:p>
    <w:p w14:paraId="0000000D" w14:textId="77777777" w:rsidR="00934CA3" w:rsidRDefault="00F44C95">
      <w:pPr>
        <w:pBdr>
          <w:top w:val="nil"/>
          <w:left w:val="nil"/>
          <w:bottom w:val="nil"/>
          <w:right w:val="nil"/>
          <w:between w:val="nil"/>
        </w:pBdr>
        <w:rPr>
          <w:color w:val="000000"/>
          <w:sz w:val="22"/>
          <w:szCs w:val="22"/>
        </w:rPr>
      </w:pPr>
      <w:hyperlink r:id="rId8">
        <w:r w:rsidR="005C6335">
          <w:rPr>
            <w:color w:val="000000"/>
            <w:sz w:val="22"/>
            <w:szCs w:val="22"/>
          </w:rPr>
          <w:t>giacomo_dalisa@yahoo.it</w:t>
        </w:r>
      </w:hyperlink>
    </w:p>
    <w:p w14:paraId="0000000E" w14:textId="391DD9FE" w:rsidR="00934CA3" w:rsidRDefault="00934CA3">
      <w:pPr>
        <w:pBdr>
          <w:top w:val="nil"/>
          <w:left w:val="nil"/>
          <w:bottom w:val="nil"/>
          <w:right w:val="nil"/>
          <w:between w:val="nil"/>
        </w:pBdr>
        <w:rPr>
          <w:color w:val="000000"/>
          <w:sz w:val="22"/>
          <w:szCs w:val="22"/>
        </w:rPr>
      </w:pPr>
    </w:p>
    <w:p w14:paraId="0000000F" w14:textId="77777777" w:rsidR="00934CA3" w:rsidRDefault="00934CA3">
      <w:pPr>
        <w:pBdr>
          <w:top w:val="nil"/>
          <w:left w:val="nil"/>
          <w:bottom w:val="nil"/>
          <w:right w:val="nil"/>
          <w:between w:val="nil"/>
        </w:pBdr>
        <w:rPr>
          <w:color w:val="000000"/>
          <w:sz w:val="22"/>
          <w:szCs w:val="22"/>
        </w:rPr>
      </w:pPr>
    </w:p>
    <w:p w14:paraId="00000010" w14:textId="77777777" w:rsidR="00934CA3" w:rsidRDefault="00934CA3">
      <w:pPr>
        <w:pBdr>
          <w:top w:val="nil"/>
          <w:left w:val="nil"/>
          <w:bottom w:val="nil"/>
          <w:right w:val="nil"/>
          <w:between w:val="nil"/>
        </w:pBdr>
        <w:rPr>
          <w:color w:val="000000"/>
          <w:sz w:val="22"/>
          <w:szCs w:val="22"/>
        </w:rPr>
      </w:pPr>
    </w:p>
    <w:p w14:paraId="00000011" w14:textId="77777777" w:rsidR="00934CA3" w:rsidRDefault="005C6335">
      <w:pPr>
        <w:pBdr>
          <w:top w:val="nil"/>
          <w:left w:val="nil"/>
          <w:bottom w:val="nil"/>
          <w:right w:val="nil"/>
          <w:between w:val="nil"/>
        </w:pBdr>
        <w:rPr>
          <w:b/>
          <w:color w:val="000000"/>
          <w:sz w:val="22"/>
          <w:szCs w:val="22"/>
        </w:rPr>
      </w:pPr>
      <w:r>
        <w:rPr>
          <w:b/>
          <w:color w:val="000000"/>
          <w:sz w:val="22"/>
          <w:szCs w:val="22"/>
        </w:rPr>
        <w:t>Objectives</w:t>
      </w:r>
    </w:p>
    <w:p w14:paraId="00000012" w14:textId="77777777" w:rsidR="00934CA3" w:rsidRDefault="00934CA3">
      <w:pPr>
        <w:pBdr>
          <w:top w:val="nil"/>
          <w:left w:val="nil"/>
          <w:bottom w:val="nil"/>
          <w:right w:val="nil"/>
          <w:between w:val="nil"/>
        </w:pBdr>
        <w:rPr>
          <w:color w:val="000000"/>
          <w:sz w:val="22"/>
          <w:szCs w:val="22"/>
        </w:rPr>
      </w:pPr>
    </w:p>
    <w:p w14:paraId="00000013" w14:textId="77777777" w:rsidR="00934CA3" w:rsidRDefault="005C6335">
      <w:pPr>
        <w:pBdr>
          <w:top w:val="nil"/>
          <w:left w:val="nil"/>
          <w:bottom w:val="nil"/>
          <w:right w:val="nil"/>
          <w:between w:val="nil"/>
        </w:pBdr>
        <w:rPr>
          <w:color w:val="000000"/>
          <w:sz w:val="22"/>
          <w:szCs w:val="22"/>
        </w:rPr>
      </w:pPr>
      <w:r w:rsidRPr="00275563">
        <w:rPr>
          <w:color w:val="000000"/>
          <w:sz w:val="22"/>
          <w:szCs w:val="22"/>
        </w:rPr>
        <w:t>This course aims to offer you a brief introduction to different state theories for investigating various state apparatuses and public officers’ roles in transforming the current westernized societies. Then you will be able to critically assess a Gramscian understanding of the state as relevant for thinking about the multi-layered politics of degrowth.</w:t>
      </w:r>
    </w:p>
    <w:p w14:paraId="00000014" w14:textId="77777777" w:rsidR="00934CA3" w:rsidRDefault="00934CA3">
      <w:pPr>
        <w:pBdr>
          <w:top w:val="nil"/>
          <w:left w:val="nil"/>
          <w:bottom w:val="nil"/>
          <w:right w:val="nil"/>
          <w:between w:val="nil"/>
        </w:pBdr>
        <w:rPr>
          <w:color w:val="000000"/>
          <w:sz w:val="22"/>
          <w:szCs w:val="22"/>
        </w:rPr>
      </w:pPr>
    </w:p>
    <w:p w14:paraId="00000015" w14:textId="77777777" w:rsidR="00934CA3" w:rsidRDefault="005C6335">
      <w:pPr>
        <w:pBdr>
          <w:top w:val="nil"/>
          <w:left w:val="nil"/>
          <w:bottom w:val="nil"/>
          <w:right w:val="nil"/>
          <w:between w:val="nil"/>
        </w:pBdr>
        <w:rPr>
          <w:b/>
          <w:color w:val="000000"/>
          <w:sz w:val="22"/>
          <w:szCs w:val="22"/>
        </w:rPr>
      </w:pPr>
      <w:r>
        <w:rPr>
          <w:b/>
          <w:color w:val="000000"/>
          <w:sz w:val="22"/>
          <w:szCs w:val="22"/>
        </w:rPr>
        <w:t>Structure</w:t>
      </w:r>
    </w:p>
    <w:p w14:paraId="00000016" w14:textId="77777777" w:rsidR="00934CA3" w:rsidRDefault="00934CA3">
      <w:pPr>
        <w:pBdr>
          <w:top w:val="nil"/>
          <w:left w:val="nil"/>
          <w:bottom w:val="nil"/>
          <w:right w:val="nil"/>
          <w:between w:val="nil"/>
        </w:pBdr>
        <w:rPr>
          <w:color w:val="000000"/>
          <w:sz w:val="22"/>
          <w:szCs w:val="22"/>
        </w:rPr>
      </w:pPr>
    </w:p>
    <w:p w14:paraId="00000017" w14:textId="77777777" w:rsidR="00934CA3" w:rsidRDefault="005C6335">
      <w:pPr>
        <w:pBdr>
          <w:top w:val="nil"/>
          <w:left w:val="nil"/>
          <w:bottom w:val="nil"/>
          <w:right w:val="nil"/>
          <w:between w:val="nil"/>
        </w:pBdr>
        <w:rPr>
          <w:color w:val="000000"/>
          <w:sz w:val="22"/>
          <w:szCs w:val="22"/>
        </w:rPr>
      </w:pPr>
      <w:r>
        <w:rPr>
          <w:color w:val="000000"/>
          <w:sz w:val="22"/>
          <w:szCs w:val="22"/>
        </w:rPr>
        <w:t xml:space="preserve">The course has five, two-and-a-half-hour classes. Each one will involve a mixing of teaching, </w:t>
      </w:r>
      <w:proofErr w:type="gramStart"/>
      <w:r>
        <w:rPr>
          <w:color w:val="000000"/>
          <w:sz w:val="22"/>
          <w:szCs w:val="22"/>
        </w:rPr>
        <w:t>discussion</w:t>
      </w:r>
      <w:proofErr w:type="gramEnd"/>
      <w:r>
        <w:rPr>
          <w:color w:val="000000"/>
          <w:sz w:val="22"/>
          <w:szCs w:val="22"/>
        </w:rPr>
        <w:t xml:space="preserve"> and group work. To participate in class, you should have read the readings carefully in advance. Without this preparation, you will not be able to follow the class, and what you will get out of it will be limited.    </w:t>
      </w:r>
    </w:p>
    <w:p w14:paraId="00000018" w14:textId="77777777" w:rsidR="00934CA3" w:rsidRDefault="00934CA3">
      <w:pPr>
        <w:pBdr>
          <w:top w:val="nil"/>
          <w:left w:val="nil"/>
          <w:bottom w:val="nil"/>
          <w:right w:val="nil"/>
          <w:between w:val="nil"/>
        </w:pBdr>
        <w:rPr>
          <w:color w:val="000000"/>
          <w:sz w:val="22"/>
          <w:szCs w:val="22"/>
        </w:rPr>
      </w:pPr>
    </w:p>
    <w:p w14:paraId="00000019" w14:textId="77777777" w:rsidR="00934CA3" w:rsidRDefault="005C6335">
      <w:pPr>
        <w:pBdr>
          <w:top w:val="nil"/>
          <w:left w:val="nil"/>
          <w:bottom w:val="nil"/>
          <w:right w:val="nil"/>
          <w:between w:val="nil"/>
        </w:pBdr>
        <w:rPr>
          <w:color w:val="000000"/>
          <w:sz w:val="22"/>
          <w:szCs w:val="22"/>
        </w:rPr>
      </w:pPr>
      <w:r>
        <w:rPr>
          <w:color w:val="000000"/>
          <w:sz w:val="22"/>
          <w:szCs w:val="22"/>
        </w:rPr>
        <w:t>We will start the course by exploring the main features of several theories of the states. During Class2, we will discuss the concept of state neutrality, a core idea for liberal approaches to the state. In Class 3, we will understand the role of the state apparatuses and agencies in producing and distributing the values circulating in current capitalist societies. In Class 4, we will go deep into the Gramscian state theory and how this can inform visions of state transformations. In class 5, we will conclude our course by looking at empirical analyses that use Marxian and Gramscian approaches to the state.</w:t>
      </w:r>
    </w:p>
    <w:p w14:paraId="0000001A" w14:textId="77777777" w:rsidR="00934CA3" w:rsidRDefault="00934CA3">
      <w:pPr>
        <w:pBdr>
          <w:top w:val="nil"/>
          <w:left w:val="nil"/>
          <w:bottom w:val="nil"/>
          <w:right w:val="nil"/>
          <w:between w:val="nil"/>
        </w:pBdr>
        <w:rPr>
          <w:color w:val="000000"/>
          <w:sz w:val="22"/>
          <w:szCs w:val="22"/>
        </w:rPr>
      </w:pPr>
    </w:p>
    <w:p w14:paraId="0000001B" w14:textId="77777777" w:rsidR="00934CA3" w:rsidRDefault="005C6335">
      <w:pPr>
        <w:pBdr>
          <w:top w:val="nil"/>
          <w:left w:val="nil"/>
          <w:bottom w:val="nil"/>
          <w:right w:val="nil"/>
          <w:between w:val="nil"/>
        </w:pBdr>
        <w:rPr>
          <w:b/>
          <w:color w:val="000000"/>
          <w:sz w:val="22"/>
          <w:szCs w:val="22"/>
        </w:rPr>
      </w:pPr>
      <w:r>
        <w:rPr>
          <w:b/>
          <w:color w:val="000000"/>
          <w:sz w:val="22"/>
          <w:szCs w:val="22"/>
        </w:rPr>
        <w:t>Evaluation</w:t>
      </w:r>
    </w:p>
    <w:p w14:paraId="0000001C" w14:textId="77777777" w:rsidR="00934CA3" w:rsidRDefault="00934CA3">
      <w:pPr>
        <w:pBdr>
          <w:top w:val="nil"/>
          <w:left w:val="nil"/>
          <w:bottom w:val="nil"/>
          <w:right w:val="nil"/>
          <w:between w:val="nil"/>
        </w:pBdr>
        <w:rPr>
          <w:color w:val="000000"/>
          <w:sz w:val="22"/>
          <w:szCs w:val="22"/>
        </w:rPr>
      </w:pPr>
    </w:p>
    <w:p w14:paraId="0000001D" w14:textId="77777777" w:rsidR="00934CA3" w:rsidRDefault="005C6335">
      <w:pPr>
        <w:pBdr>
          <w:top w:val="nil"/>
          <w:left w:val="nil"/>
          <w:bottom w:val="nil"/>
          <w:right w:val="nil"/>
          <w:between w:val="nil"/>
        </w:pBdr>
        <w:rPr>
          <w:color w:val="000000"/>
          <w:sz w:val="22"/>
          <w:szCs w:val="22"/>
        </w:rPr>
      </w:pPr>
      <w:r>
        <w:rPr>
          <w:color w:val="000000"/>
          <w:sz w:val="22"/>
          <w:szCs w:val="22"/>
        </w:rPr>
        <w:t xml:space="preserve">There will be a three-tiered evaluation of the </w:t>
      </w:r>
      <w:proofErr w:type="gramStart"/>
      <w:r>
        <w:rPr>
          <w:color w:val="000000"/>
          <w:sz w:val="22"/>
          <w:szCs w:val="22"/>
        </w:rPr>
        <w:t>module as a whole</w:t>
      </w:r>
      <w:proofErr w:type="gramEnd"/>
      <w:r>
        <w:rPr>
          <w:color w:val="000000"/>
          <w:sz w:val="22"/>
          <w:szCs w:val="22"/>
        </w:rPr>
        <w:t xml:space="preserve"> (and not this course separately) that will involve three outputs – one or two written, and one or two visual or oral. This will be confirmed in due time.</w:t>
      </w:r>
    </w:p>
    <w:p w14:paraId="0000001E" w14:textId="77777777" w:rsidR="00934CA3" w:rsidRDefault="00934CA3">
      <w:pPr>
        <w:pBdr>
          <w:top w:val="nil"/>
          <w:left w:val="nil"/>
          <w:bottom w:val="nil"/>
          <w:right w:val="nil"/>
          <w:between w:val="nil"/>
        </w:pBdr>
        <w:rPr>
          <w:color w:val="000000"/>
          <w:sz w:val="22"/>
          <w:szCs w:val="22"/>
        </w:rPr>
      </w:pPr>
    </w:p>
    <w:p w14:paraId="0000001F" w14:textId="77777777" w:rsidR="00934CA3" w:rsidRDefault="005C6335">
      <w:pPr>
        <w:pBdr>
          <w:top w:val="nil"/>
          <w:left w:val="nil"/>
          <w:bottom w:val="nil"/>
          <w:right w:val="nil"/>
          <w:between w:val="nil"/>
        </w:pBdr>
        <w:rPr>
          <w:b/>
          <w:color w:val="000000"/>
          <w:sz w:val="22"/>
          <w:szCs w:val="22"/>
        </w:rPr>
      </w:pPr>
      <w:r>
        <w:rPr>
          <w:b/>
          <w:color w:val="000000"/>
          <w:sz w:val="22"/>
          <w:szCs w:val="22"/>
        </w:rPr>
        <w:t>PROGRAM OUTLINE</w:t>
      </w:r>
    </w:p>
    <w:p w14:paraId="00000020" w14:textId="77777777" w:rsidR="00934CA3" w:rsidRDefault="00934CA3">
      <w:pPr>
        <w:pBdr>
          <w:top w:val="nil"/>
          <w:left w:val="nil"/>
          <w:bottom w:val="nil"/>
          <w:right w:val="nil"/>
          <w:between w:val="nil"/>
        </w:pBdr>
        <w:rPr>
          <w:color w:val="000000"/>
          <w:sz w:val="22"/>
          <w:szCs w:val="22"/>
        </w:rPr>
      </w:pPr>
    </w:p>
    <w:p w14:paraId="00000021" w14:textId="77777777" w:rsidR="00934CA3" w:rsidRDefault="005C6335">
      <w:pPr>
        <w:pBdr>
          <w:top w:val="nil"/>
          <w:left w:val="nil"/>
          <w:bottom w:val="nil"/>
          <w:right w:val="nil"/>
          <w:between w:val="nil"/>
        </w:pBdr>
        <w:rPr>
          <w:color w:val="000000"/>
          <w:sz w:val="22"/>
          <w:szCs w:val="22"/>
        </w:rPr>
      </w:pPr>
      <w:r>
        <w:rPr>
          <w:b/>
          <w:color w:val="000000"/>
          <w:sz w:val="22"/>
          <w:szCs w:val="22"/>
        </w:rPr>
        <w:t>Class 1 – Introduction to theories of State.</w:t>
      </w:r>
    </w:p>
    <w:p w14:paraId="00000022" w14:textId="77777777" w:rsidR="00934CA3" w:rsidRDefault="005C6335">
      <w:pPr>
        <w:pBdr>
          <w:top w:val="nil"/>
          <w:left w:val="nil"/>
          <w:bottom w:val="nil"/>
          <w:right w:val="nil"/>
          <w:between w:val="nil"/>
        </w:pBdr>
        <w:rPr>
          <w:color w:val="000000"/>
          <w:sz w:val="22"/>
          <w:szCs w:val="22"/>
        </w:rPr>
      </w:pPr>
      <w:r>
        <w:rPr>
          <w:b/>
          <w:color w:val="000000"/>
          <w:sz w:val="22"/>
          <w:szCs w:val="22"/>
        </w:rPr>
        <w:t>Mandatory</w:t>
      </w:r>
    </w:p>
    <w:p w14:paraId="00000025" w14:textId="77777777" w:rsidR="00934CA3" w:rsidRDefault="00934CA3">
      <w:pPr>
        <w:pBdr>
          <w:top w:val="nil"/>
          <w:left w:val="nil"/>
          <w:bottom w:val="nil"/>
          <w:right w:val="nil"/>
          <w:between w:val="nil"/>
        </w:pBdr>
        <w:rPr>
          <w:color w:val="000000"/>
          <w:sz w:val="22"/>
          <w:szCs w:val="22"/>
        </w:rPr>
      </w:pPr>
    </w:p>
    <w:p w14:paraId="00000026" w14:textId="77777777" w:rsidR="00934CA3" w:rsidRDefault="005C6335">
      <w:pPr>
        <w:pBdr>
          <w:top w:val="nil"/>
          <w:left w:val="nil"/>
          <w:bottom w:val="nil"/>
          <w:right w:val="nil"/>
          <w:between w:val="nil"/>
        </w:pBdr>
        <w:rPr>
          <w:color w:val="000000"/>
          <w:sz w:val="22"/>
          <w:szCs w:val="22"/>
        </w:rPr>
      </w:pPr>
      <w:r>
        <w:rPr>
          <w:color w:val="000000"/>
          <w:sz w:val="22"/>
          <w:szCs w:val="22"/>
        </w:rPr>
        <w:t xml:space="preserve">Bourdieu P. (2014) </w:t>
      </w:r>
      <w:r>
        <w:rPr>
          <w:i/>
          <w:color w:val="000000"/>
          <w:sz w:val="22"/>
          <w:szCs w:val="22"/>
        </w:rPr>
        <w:t>On the State. Lectures at the Collège de France 1989-1992.</w:t>
      </w:r>
      <w:r>
        <w:rPr>
          <w:color w:val="000000"/>
          <w:sz w:val="22"/>
          <w:szCs w:val="22"/>
        </w:rPr>
        <w:t> Cambridge: Polity, 2015. Lecture of 18 January 1990.</w:t>
      </w:r>
    </w:p>
    <w:p w14:paraId="59548E95" w14:textId="77777777" w:rsidR="00F87962" w:rsidRDefault="00F87962" w:rsidP="00F87962">
      <w:pPr>
        <w:pStyle w:val="Normal10"/>
        <w:rPr>
          <w:b/>
          <w:bCs/>
          <w:color w:val="000000"/>
          <w:sz w:val="22"/>
          <w:szCs w:val="22"/>
        </w:rPr>
      </w:pPr>
    </w:p>
    <w:p w14:paraId="65745ED0" w14:textId="39CF1B3C" w:rsidR="00F87962" w:rsidRPr="00820F2B" w:rsidRDefault="00F87962" w:rsidP="00F87962">
      <w:pPr>
        <w:pStyle w:val="Normal10"/>
        <w:rPr>
          <w:b/>
          <w:bCs/>
          <w:color w:val="000000"/>
          <w:sz w:val="22"/>
          <w:szCs w:val="22"/>
        </w:rPr>
      </w:pPr>
      <w:r w:rsidRPr="00820F2B">
        <w:rPr>
          <w:b/>
          <w:bCs/>
          <w:color w:val="000000"/>
          <w:sz w:val="22"/>
          <w:szCs w:val="22"/>
        </w:rPr>
        <w:t xml:space="preserve">Recommended </w:t>
      </w:r>
    </w:p>
    <w:p w14:paraId="3C6640C2" w14:textId="77777777" w:rsidR="00F87962" w:rsidRDefault="00F87962" w:rsidP="00F87962">
      <w:pPr>
        <w:pBdr>
          <w:top w:val="nil"/>
          <w:left w:val="nil"/>
          <w:bottom w:val="nil"/>
          <w:right w:val="nil"/>
          <w:between w:val="nil"/>
        </w:pBdr>
        <w:rPr>
          <w:color w:val="000000"/>
          <w:sz w:val="22"/>
          <w:szCs w:val="22"/>
        </w:rPr>
      </w:pPr>
      <w:proofErr w:type="spellStart"/>
      <w:r>
        <w:rPr>
          <w:color w:val="000000"/>
          <w:sz w:val="22"/>
          <w:szCs w:val="22"/>
        </w:rPr>
        <w:lastRenderedPageBreak/>
        <w:t>Vom</w:t>
      </w:r>
      <w:proofErr w:type="spellEnd"/>
      <w:r>
        <w:rPr>
          <w:color w:val="000000"/>
          <w:sz w:val="22"/>
          <w:szCs w:val="22"/>
        </w:rPr>
        <w:t xml:space="preserve"> Hau M. (2015) </w:t>
      </w:r>
      <w:r>
        <w:rPr>
          <w:i/>
          <w:color w:val="000000"/>
          <w:sz w:val="22"/>
          <w:szCs w:val="22"/>
        </w:rPr>
        <w:t>State Theory: Four Analytical Traditions.</w:t>
      </w:r>
      <w:r>
        <w:rPr>
          <w:color w:val="000000"/>
          <w:sz w:val="22"/>
          <w:szCs w:val="22"/>
        </w:rPr>
        <w:t> In Leibfried S., Huber E., Lange M., Levy J. D., Stephens J. D. The Oxford Handbook of Transformations of the State. Oxford University Press.</w:t>
      </w:r>
    </w:p>
    <w:p w14:paraId="00000027" w14:textId="77777777" w:rsidR="00934CA3" w:rsidRDefault="00934CA3">
      <w:pPr>
        <w:pBdr>
          <w:top w:val="nil"/>
          <w:left w:val="nil"/>
          <w:bottom w:val="nil"/>
          <w:right w:val="nil"/>
          <w:between w:val="nil"/>
        </w:pBdr>
        <w:rPr>
          <w:color w:val="000000"/>
          <w:sz w:val="22"/>
          <w:szCs w:val="22"/>
        </w:rPr>
      </w:pPr>
    </w:p>
    <w:p w14:paraId="00000028" w14:textId="77777777" w:rsidR="00934CA3" w:rsidRDefault="005C6335">
      <w:pPr>
        <w:pBdr>
          <w:top w:val="nil"/>
          <w:left w:val="nil"/>
          <w:bottom w:val="nil"/>
          <w:right w:val="nil"/>
          <w:between w:val="nil"/>
        </w:pBdr>
        <w:rPr>
          <w:color w:val="000000"/>
          <w:sz w:val="22"/>
          <w:szCs w:val="22"/>
        </w:rPr>
      </w:pPr>
      <w:r>
        <w:rPr>
          <w:b/>
          <w:color w:val="000000"/>
          <w:sz w:val="22"/>
          <w:szCs w:val="22"/>
        </w:rPr>
        <w:t>Further reading</w:t>
      </w:r>
    </w:p>
    <w:p w14:paraId="00000029" w14:textId="77777777" w:rsidR="00934CA3" w:rsidRDefault="00934CA3">
      <w:pPr>
        <w:pBdr>
          <w:top w:val="nil"/>
          <w:left w:val="nil"/>
          <w:bottom w:val="nil"/>
          <w:right w:val="nil"/>
          <w:between w:val="nil"/>
        </w:pBdr>
        <w:rPr>
          <w:color w:val="000000"/>
          <w:sz w:val="22"/>
          <w:szCs w:val="22"/>
        </w:rPr>
      </w:pPr>
    </w:p>
    <w:p w14:paraId="0000002A" w14:textId="77777777" w:rsidR="00934CA3" w:rsidRDefault="005C6335">
      <w:pPr>
        <w:pBdr>
          <w:top w:val="nil"/>
          <w:left w:val="nil"/>
          <w:bottom w:val="nil"/>
          <w:right w:val="nil"/>
          <w:between w:val="nil"/>
        </w:pBdr>
        <w:rPr>
          <w:color w:val="000000"/>
          <w:sz w:val="22"/>
          <w:szCs w:val="22"/>
        </w:rPr>
      </w:pPr>
      <w:r>
        <w:rPr>
          <w:color w:val="000000"/>
          <w:sz w:val="22"/>
          <w:szCs w:val="22"/>
        </w:rPr>
        <w:t>Jessop B. (2016) State: Past, Present, Future. Polity Press. Introduction</w:t>
      </w:r>
    </w:p>
    <w:p w14:paraId="0000002B" w14:textId="77777777" w:rsidR="00934CA3" w:rsidRDefault="00934CA3">
      <w:pPr>
        <w:pBdr>
          <w:top w:val="nil"/>
          <w:left w:val="nil"/>
          <w:bottom w:val="nil"/>
          <w:right w:val="nil"/>
          <w:between w:val="nil"/>
        </w:pBdr>
        <w:rPr>
          <w:color w:val="000000"/>
          <w:sz w:val="22"/>
          <w:szCs w:val="22"/>
        </w:rPr>
      </w:pPr>
    </w:p>
    <w:p w14:paraId="0000002C" w14:textId="77777777" w:rsidR="00934CA3" w:rsidRDefault="005C6335">
      <w:pPr>
        <w:pBdr>
          <w:top w:val="nil"/>
          <w:left w:val="nil"/>
          <w:bottom w:val="nil"/>
          <w:right w:val="nil"/>
          <w:between w:val="nil"/>
        </w:pBdr>
        <w:rPr>
          <w:color w:val="000000"/>
          <w:sz w:val="22"/>
          <w:szCs w:val="22"/>
        </w:rPr>
      </w:pPr>
      <w:r>
        <w:rPr>
          <w:b/>
          <w:color w:val="000000"/>
        </w:rPr>
        <w:t>Class 2 State neutrality</w:t>
      </w:r>
    </w:p>
    <w:p w14:paraId="0000002D" w14:textId="77777777" w:rsidR="00934CA3" w:rsidRDefault="005C6335">
      <w:pPr>
        <w:pBdr>
          <w:top w:val="nil"/>
          <w:left w:val="nil"/>
          <w:bottom w:val="nil"/>
          <w:right w:val="nil"/>
          <w:between w:val="nil"/>
        </w:pBdr>
        <w:rPr>
          <w:color w:val="000000"/>
          <w:sz w:val="22"/>
          <w:szCs w:val="22"/>
        </w:rPr>
      </w:pPr>
      <w:r>
        <w:rPr>
          <w:b/>
          <w:color w:val="000000"/>
          <w:sz w:val="22"/>
          <w:szCs w:val="22"/>
        </w:rPr>
        <w:t>Mandatory</w:t>
      </w:r>
    </w:p>
    <w:p w14:paraId="0000002E" w14:textId="77777777" w:rsidR="00934CA3" w:rsidRDefault="00934CA3">
      <w:pPr>
        <w:pBdr>
          <w:top w:val="nil"/>
          <w:left w:val="nil"/>
          <w:bottom w:val="nil"/>
          <w:right w:val="nil"/>
          <w:between w:val="nil"/>
        </w:pBdr>
        <w:rPr>
          <w:color w:val="000000"/>
          <w:sz w:val="22"/>
          <w:szCs w:val="22"/>
        </w:rPr>
      </w:pPr>
    </w:p>
    <w:p w14:paraId="0000002F" w14:textId="77777777" w:rsidR="00934CA3" w:rsidRDefault="005C6335">
      <w:pPr>
        <w:pBdr>
          <w:top w:val="nil"/>
          <w:left w:val="nil"/>
          <w:bottom w:val="nil"/>
          <w:right w:val="nil"/>
          <w:between w:val="nil"/>
        </w:pBdr>
        <w:rPr>
          <w:color w:val="000000"/>
          <w:sz w:val="22"/>
          <w:szCs w:val="22"/>
        </w:rPr>
      </w:pPr>
      <w:r>
        <w:rPr>
          <w:color w:val="000000"/>
          <w:sz w:val="22"/>
          <w:szCs w:val="22"/>
        </w:rPr>
        <w:t>Lehning P. L. (1990) Liberalism and Capabilities: Theories of Justice and the Neutral State. Social Justice Research, Vol. 4, No. 3</w:t>
      </w:r>
    </w:p>
    <w:p w14:paraId="00000030" w14:textId="77777777" w:rsidR="00934CA3" w:rsidRDefault="00934CA3">
      <w:pPr>
        <w:pBdr>
          <w:top w:val="nil"/>
          <w:left w:val="nil"/>
          <w:bottom w:val="nil"/>
          <w:right w:val="nil"/>
          <w:between w:val="nil"/>
        </w:pBdr>
        <w:rPr>
          <w:color w:val="000000"/>
          <w:sz w:val="22"/>
          <w:szCs w:val="22"/>
        </w:rPr>
      </w:pPr>
    </w:p>
    <w:p w14:paraId="3503F061" w14:textId="77777777" w:rsidR="0006130A" w:rsidRPr="00820F2B" w:rsidRDefault="0006130A" w:rsidP="0006130A">
      <w:pPr>
        <w:pStyle w:val="Normal10"/>
        <w:rPr>
          <w:b/>
          <w:bCs/>
          <w:color w:val="000000"/>
          <w:sz w:val="22"/>
          <w:szCs w:val="22"/>
        </w:rPr>
      </w:pPr>
      <w:r w:rsidRPr="00820F2B">
        <w:rPr>
          <w:b/>
          <w:bCs/>
          <w:color w:val="000000"/>
          <w:sz w:val="22"/>
          <w:szCs w:val="22"/>
        </w:rPr>
        <w:t xml:space="preserve">Recommended </w:t>
      </w:r>
    </w:p>
    <w:p w14:paraId="00000031" w14:textId="77777777" w:rsidR="00934CA3" w:rsidRDefault="005C6335">
      <w:pPr>
        <w:pBdr>
          <w:top w:val="nil"/>
          <w:left w:val="nil"/>
          <w:bottom w:val="nil"/>
          <w:right w:val="nil"/>
          <w:between w:val="nil"/>
        </w:pBdr>
        <w:rPr>
          <w:color w:val="000000"/>
          <w:sz w:val="22"/>
          <w:szCs w:val="22"/>
        </w:rPr>
      </w:pPr>
      <w:r>
        <w:rPr>
          <w:color w:val="000000"/>
          <w:sz w:val="22"/>
          <w:szCs w:val="22"/>
        </w:rPr>
        <w:t>Mason A. D. (1990) Autonomy, Liberalism and State Neutrality. The Philosophical Quarterly Vol. 40, No. 16</w:t>
      </w:r>
    </w:p>
    <w:p w14:paraId="00000032" w14:textId="77777777" w:rsidR="00934CA3" w:rsidRDefault="00934CA3">
      <w:pPr>
        <w:pBdr>
          <w:top w:val="nil"/>
          <w:left w:val="nil"/>
          <w:bottom w:val="nil"/>
          <w:right w:val="nil"/>
          <w:between w:val="nil"/>
        </w:pBdr>
        <w:rPr>
          <w:color w:val="000000"/>
          <w:sz w:val="22"/>
          <w:szCs w:val="22"/>
        </w:rPr>
      </w:pPr>
    </w:p>
    <w:p w14:paraId="00000033" w14:textId="77777777" w:rsidR="00934CA3" w:rsidRDefault="005C6335">
      <w:pPr>
        <w:pBdr>
          <w:top w:val="nil"/>
          <w:left w:val="nil"/>
          <w:bottom w:val="nil"/>
          <w:right w:val="nil"/>
          <w:between w:val="nil"/>
        </w:pBdr>
        <w:rPr>
          <w:color w:val="000000"/>
          <w:sz w:val="22"/>
          <w:szCs w:val="22"/>
        </w:rPr>
      </w:pPr>
      <w:r>
        <w:rPr>
          <w:b/>
          <w:color w:val="000000"/>
          <w:sz w:val="22"/>
          <w:szCs w:val="22"/>
        </w:rPr>
        <w:t>Further reading</w:t>
      </w:r>
    </w:p>
    <w:p w14:paraId="00000034" w14:textId="77777777" w:rsidR="00934CA3" w:rsidRDefault="00934CA3">
      <w:pPr>
        <w:pBdr>
          <w:top w:val="nil"/>
          <w:left w:val="nil"/>
          <w:bottom w:val="nil"/>
          <w:right w:val="nil"/>
          <w:between w:val="nil"/>
        </w:pBdr>
        <w:rPr>
          <w:color w:val="000000"/>
          <w:sz w:val="22"/>
          <w:szCs w:val="22"/>
        </w:rPr>
      </w:pPr>
    </w:p>
    <w:p w14:paraId="00000035" w14:textId="77777777" w:rsidR="00934CA3" w:rsidRDefault="005C6335">
      <w:pPr>
        <w:pBdr>
          <w:top w:val="nil"/>
          <w:left w:val="nil"/>
          <w:bottom w:val="nil"/>
          <w:right w:val="nil"/>
          <w:between w:val="nil"/>
        </w:pBdr>
        <w:rPr>
          <w:color w:val="000000"/>
          <w:sz w:val="22"/>
          <w:szCs w:val="22"/>
        </w:rPr>
      </w:pPr>
      <w:r>
        <w:rPr>
          <w:color w:val="000000"/>
          <w:sz w:val="22"/>
          <w:szCs w:val="22"/>
        </w:rPr>
        <w:t>Romano O. (2014) The Sociology of Knowledge in a Time of Crisis. Challenging the Phantom of Liberty. Routledge. - Chapter 4 The Rise and Fall of Neo-</w:t>
      </w:r>
      <w:proofErr w:type="spellStart"/>
      <w:r>
        <w:rPr>
          <w:color w:val="000000"/>
          <w:sz w:val="22"/>
          <w:szCs w:val="22"/>
        </w:rPr>
        <w:t>Horizontalism</w:t>
      </w:r>
      <w:proofErr w:type="spellEnd"/>
    </w:p>
    <w:p w14:paraId="00000036" w14:textId="77777777" w:rsidR="00934CA3" w:rsidRDefault="00934CA3">
      <w:pPr>
        <w:pBdr>
          <w:top w:val="nil"/>
          <w:left w:val="nil"/>
          <w:bottom w:val="nil"/>
          <w:right w:val="nil"/>
          <w:between w:val="nil"/>
        </w:pBdr>
        <w:rPr>
          <w:color w:val="000000"/>
          <w:sz w:val="22"/>
          <w:szCs w:val="22"/>
        </w:rPr>
      </w:pPr>
    </w:p>
    <w:p w14:paraId="00000037" w14:textId="77777777" w:rsidR="00934CA3" w:rsidRDefault="005C6335">
      <w:pPr>
        <w:pBdr>
          <w:top w:val="nil"/>
          <w:left w:val="nil"/>
          <w:bottom w:val="nil"/>
          <w:right w:val="nil"/>
          <w:between w:val="nil"/>
        </w:pBdr>
        <w:rPr>
          <w:color w:val="000000"/>
          <w:sz w:val="22"/>
          <w:szCs w:val="22"/>
        </w:rPr>
      </w:pPr>
      <w:r>
        <w:rPr>
          <w:b/>
          <w:color w:val="000000"/>
        </w:rPr>
        <w:t>Class 3 – Welfare State: Beyond redistribution</w:t>
      </w:r>
    </w:p>
    <w:p w14:paraId="00000038" w14:textId="77777777" w:rsidR="00934CA3" w:rsidRDefault="005C6335">
      <w:pPr>
        <w:pBdr>
          <w:top w:val="nil"/>
          <w:left w:val="nil"/>
          <w:bottom w:val="nil"/>
          <w:right w:val="nil"/>
          <w:between w:val="nil"/>
        </w:pBdr>
        <w:rPr>
          <w:color w:val="000000"/>
          <w:sz w:val="22"/>
          <w:szCs w:val="22"/>
        </w:rPr>
      </w:pPr>
      <w:r>
        <w:rPr>
          <w:b/>
          <w:color w:val="000000"/>
          <w:sz w:val="22"/>
          <w:szCs w:val="22"/>
        </w:rPr>
        <w:t>Mandatory</w:t>
      </w:r>
    </w:p>
    <w:p w14:paraId="00000039" w14:textId="77777777" w:rsidR="00934CA3" w:rsidRDefault="00934CA3">
      <w:pPr>
        <w:pBdr>
          <w:top w:val="nil"/>
          <w:left w:val="nil"/>
          <w:bottom w:val="nil"/>
          <w:right w:val="nil"/>
          <w:between w:val="nil"/>
        </w:pBdr>
        <w:rPr>
          <w:color w:val="000000"/>
          <w:sz w:val="22"/>
          <w:szCs w:val="22"/>
        </w:rPr>
      </w:pPr>
    </w:p>
    <w:p w14:paraId="0000003A" w14:textId="77777777" w:rsidR="00934CA3" w:rsidRDefault="005C6335">
      <w:pPr>
        <w:pBdr>
          <w:top w:val="nil"/>
          <w:left w:val="nil"/>
          <w:bottom w:val="nil"/>
          <w:right w:val="nil"/>
          <w:between w:val="nil"/>
        </w:pBdr>
        <w:rPr>
          <w:color w:val="000000"/>
          <w:sz w:val="22"/>
          <w:szCs w:val="22"/>
        </w:rPr>
      </w:pPr>
      <w:r>
        <w:rPr>
          <w:color w:val="000000"/>
          <w:sz w:val="22"/>
          <w:szCs w:val="22"/>
        </w:rPr>
        <w:t xml:space="preserve">Koch M. and Fritz M. Z (2014). Building the Eco-social State: Do Welfare Regimes </w:t>
      </w:r>
      <w:proofErr w:type="gramStart"/>
      <w:r>
        <w:rPr>
          <w:color w:val="000000"/>
          <w:sz w:val="22"/>
          <w:szCs w:val="22"/>
        </w:rPr>
        <w:t>Matter?.</w:t>
      </w:r>
      <w:proofErr w:type="gramEnd"/>
      <w:r>
        <w:rPr>
          <w:color w:val="000000"/>
          <w:sz w:val="22"/>
          <w:szCs w:val="22"/>
        </w:rPr>
        <w:t xml:space="preserve"> Journal of Social Policy, 43, pp 679-703</w:t>
      </w:r>
    </w:p>
    <w:p w14:paraId="0000003B" w14:textId="77777777" w:rsidR="00934CA3" w:rsidRDefault="00934CA3">
      <w:pPr>
        <w:pBdr>
          <w:top w:val="nil"/>
          <w:left w:val="nil"/>
          <w:bottom w:val="nil"/>
          <w:right w:val="nil"/>
          <w:between w:val="nil"/>
        </w:pBdr>
        <w:rPr>
          <w:color w:val="000000"/>
          <w:sz w:val="22"/>
          <w:szCs w:val="22"/>
        </w:rPr>
      </w:pPr>
    </w:p>
    <w:p w14:paraId="51C59CCA" w14:textId="77777777" w:rsidR="006A5E4C" w:rsidRDefault="006A5E4C" w:rsidP="006A5E4C">
      <w:pPr>
        <w:pStyle w:val="Normal10"/>
        <w:rPr>
          <w:b/>
          <w:bCs/>
          <w:color w:val="000000"/>
          <w:sz w:val="22"/>
          <w:szCs w:val="22"/>
        </w:rPr>
      </w:pPr>
      <w:r>
        <w:rPr>
          <w:b/>
          <w:color w:val="000000"/>
          <w:sz w:val="22"/>
          <w:szCs w:val="22"/>
        </w:rPr>
        <w:t xml:space="preserve">Watch the video: </w:t>
      </w:r>
      <w:hyperlink r:id="rId9">
        <w:r>
          <w:rPr>
            <w:color w:val="000000"/>
            <w:sz w:val="22"/>
            <w:szCs w:val="22"/>
          </w:rPr>
          <w:t>Marianna Mazzucato TED Talks</w:t>
        </w:r>
      </w:hyperlink>
      <w:r>
        <w:rPr>
          <w:color w:val="000000"/>
          <w:sz w:val="22"/>
          <w:szCs w:val="22"/>
        </w:rPr>
        <w:t xml:space="preserve"> about governments</w:t>
      </w:r>
      <w:r w:rsidRPr="00820F2B">
        <w:rPr>
          <w:b/>
          <w:bCs/>
          <w:color w:val="000000"/>
          <w:sz w:val="22"/>
          <w:szCs w:val="22"/>
        </w:rPr>
        <w:t xml:space="preserve"> </w:t>
      </w:r>
    </w:p>
    <w:p w14:paraId="5C15FAB5" w14:textId="15BEBF82" w:rsidR="006A5E4C" w:rsidRPr="00820F2B" w:rsidRDefault="006A5E4C" w:rsidP="006A5E4C">
      <w:pPr>
        <w:pStyle w:val="Normal10"/>
        <w:rPr>
          <w:b/>
          <w:bCs/>
          <w:color w:val="000000"/>
          <w:sz w:val="22"/>
          <w:szCs w:val="22"/>
        </w:rPr>
      </w:pPr>
      <w:r w:rsidRPr="00820F2B">
        <w:rPr>
          <w:b/>
          <w:bCs/>
          <w:color w:val="000000"/>
          <w:sz w:val="22"/>
          <w:szCs w:val="22"/>
        </w:rPr>
        <w:t xml:space="preserve">Recommended </w:t>
      </w:r>
    </w:p>
    <w:p w14:paraId="0000003C" w14:textId="77777777" w:rsidR="00934CA3" w:rsidRDefault="005C6335">
      <w:pPr>
        <w:pBdr>
          <w:top w:val="nil"/>
          <w:left w:val="nil"/>
          <w:bottom w:val="nil"/>
          <w:right w:val="nil"/>
          <w:between w:val="nil"/>
        </w:pBdr>
        <w:rPr>
          <w:color w:val="000000"/>
          <w:sz w:val="22"/>
          <w:szCs w:val="22"/>
        </w:rPr>
      </w:pPr>
      <w:r>
        <w:rPr>
          <w:color w:val="000000"/>
          <w:sz w:val="22"/>
          <w:szCs w:val="22"/>
        </w:rPr>
        <w:t>Mazzucato M. (2018). The Entrepreneurial State: Debunking Public vs Private Sector Myths. Penguin books. - Foreword, Introduction, and Chapter 9</w:t>
      </w:r>
    </w:p>
    <w:p w14:paraId="0000003D" w14:textId="77777777" w:rsidR="00934CA3" w:rsidRDefault="00934CA3">
      <w:pPr>
        <w:pBdr>
          <w:top w:val="nil"/>
          <w:left w:val="nil"/>
          <w:bottom w:val="nil"/>
          <w:right w:val="nil"/>
          <w:between w:val="nil"/>
        </w:pBdr>
        <w:rPr>
          <w:color w:val="000000"/>
          <w:sz w:val="22"/>
          <w:szCs w:val="22"/>
        </w:rPr>
      </w:pPr>
    </w:p>
    <w:p w14:paraId="00000040" w14:textId="5C967B57" w:rsidR="00934CA3" w:rsidRDefault="005C6335">
      <w:pPr>
        <w:pBdr>
          <w:top w:val="nil"/>
          <w:left w:val="nil"/>
          <w:bottom w:val="nil"/>
          <w:right w:val="nil"/>
          <w:between w:val="nil"/>
        </w:pBdr>
        <w:rPr>
          <w:color w:val="000000"/>
          <w:sz w:val="22"/>
          <w:szCs w:val="22"/>
        </w:rPr>
      </w:pPr>
      <w:r>
        <w:rPr>
          <w:b/>
          <w:color w:val="000000"/>
          <w:sz w:val="22"/>
          <w:szCs w:val="22"/>
        </w:rPr>
        <w:t>Further reading</w:t>
      </w:r>
    </w:p>
    <w:p w14:paraId="00000041" w14:textId="77777777" w:rsidR="00934CA3" w:rsidRDefault="00934CA3">
      <w:pPr>
        <w:pBdr>
          <w:top w:val="nil"/>
          <w:left w:val="nil"/>
          <w:bottom w:val="nil"/>
          <w:right w:val="nil"/>
          <w:between w:val="nil"/>
        </w:pBdr>
        <w:rPr>
          <w:color w:val="000000"/>
          <w:sz w:val="22"/>
          <w:szCs w:val="22"/>
        </w:rPr>
      </w:pPr>
    </w:p>
    <w:p w14:paraId="00000042" w14:textId="77777777" w:rsidR="00934CA3" w:rsidRDefault="005C6335">
      <w:pPr>
        <w:pBdr>
          <w:top w:val="nil"/>
          <w:left w:val="nil"/>
          <w:bottom w:val="nil"/>
          <w:right w:val="nil"/>
          <w:between w:val="nil"/>
        </w:pBdr>
        <w:rPr>
          <w:color w:val="000000"/>
          <w:sz w:val="22"/>
          <w:szCs w:val="22"/>
        </w:rPr>
      </w:pPr>
      <w:r>
        <w:rPr>
          <w:color w:val="000000"/>
          <w:sz w:val="22"/>
          <w:szCs w:val="22"/>
        </w:rPr>
        <w:t>Cousins M. (2005) European Welfare States. Comparative Perspectives. Sage publications.</w:t>
      </w:r>
    </w:p>
    <w:p w14:paraId="00000043" w14:textId="77777777" w:rsidR="00934CA3" w:rsidRDefault="00934CA3">
      <w:pPr>
        <w:pBdr>
          <w:top w:val="nil"/>
          <w:left w:val="nil"/>
          <w:bottom w:val="nil"/>
          <w:right w:val="nil"/>
          <w:between w:val="nil"/>
        </w:pBdr>
        <w:rPr>
          <w:color w:val="000000"/>
          <w:sz w:val="22"/>
          <w:szCs w:val="22"/>
        </w:rPr>
      </w:pPr>
    </w:p>
    <w:p w14:paraId="00000044" w14:textId="77777777" w:rsidR="00934CA3" w:rsidRDefault="005C6335">
      <w:pPr>
        <w:pBdr>
          <w:top w:val="nil"/>
          <w:left w:val="nil"/>
          <w:bottom w:val="nil"/>
          <w:right w:val="nil"/>
          <w:between w:val="nil"/>
        </w:pBdr>
        <w:rPr>
          <w:color w:val="000000"/>
          <w:sz w:val="22"/>
          <w:szCs w:val="22"/>
        </w:rPr>
      </w:pPr>
      <w:r>
        <w:rPr>
          <w:color w:val="000000"/>
          <w:sz w:val="22"/>
          <w:szCs w:val="22"/>
        </w:rPr>
        <w:t>Mitchell W. and Fazi T. (2017) Reclaiming the State. A Progressive Vision of Sovereignty for a Post-Neoliberal World. Pluto Press. - Chapter 5 The State Never Went Away: Neoliberalism as a State-Driven Project</w:t>
      </w:r>
    </w:p>
    <w:p w14:paraId="00000045" w14:textId="77777777" w:rsidR="00934CA3" w:rsidRDefault="00934CA3">
      <w:pPr>
        <w:pBdr>
          <w:top w:val="nil"/>
          <w:left w:val="nil"/>
          <w:bottom w:val="nil"/>
          <w:right w:val="nil"/>
          <w:between w:val="nil"/>
        </w:pBdr>
        <w:rPr>
          <w:color w:val="000000"/>
          <w:sz w:val="22"/>
          <w:szCs w:val="22"/>
        </w:rPr>
      </w:pPr>
    </w:p>
    <w:p w14:paraId="00000046" w14:textId="77777777" w:rsidR="00934CA3" w:rsidRDefault="005C6335">
      <w:pPr>
        <w:pBdr>
          <w:top w:val="nil"/>
          <w:left w:val="nil"/>
          <w:bottom w:val="nil"/>
          <w:right w:val="nil"/>
          <w:between w:val="nil"/>
        </w:pBdr>
        <w:rPr>
          <w:color w:val="000000"/>
          <w:sz w:val="22"/>
          <w:szCs w:val="22"/>
        </w:rPr>
      </w:pPr>
      <w:r>
        <w:rPr>
          <w:b/>
          <w:color w:val="000000"/>
        </w:rPr>
        <w:t xml:space="preserve">Class 4 – State and Degrowth: </w:t>
      </w:r>
      <w:proofErr w:type="gramStart"/>
      <w:r>
        <w:rPr>
          <w:b/>
          <w:color w:val="000000"/>
        </w:rPr>
        <w:t>a</w:t>
      </w:r>
      <w:proofErr w:type="gramEnd"/>
      <w:r>
        <w:rPr>
          <w:b/>
          <w:color w:val="000000"/>
        </w:rPr>
        <w:t xml:space="preserve"> Gramscian approach</w:t>
      </w:r>
    </w:p>
    <w:p w14:paraId="00000047" w14:textId="77777777" w:rsidR="00934CA3" w:rsidRDefault="005C6335">
      <w:pPr>
        <w:pBdr>
          <w:top w:val="nil"/>
          <w:left w:val="nil"/>
          <w:bottom w:val="nil"/>
          <w:right w:val="nil"/>
          <w:between w:val="nil"/>
        </w:pBdr>
        <w:rPr>
          <w:color w:val="000000"/>
          <w:sz w:val="22"/>
          <w:szCs w:val="22"/>
        </w:rPr>
      </w:pPr>
      <w:r>
        <w:rPr>
          <w:b/>
          <w:color w:val="000000"/>
          <w:sz w:val="22"/>
          <w:szCs w:val="22"/>
        </w:rPr>
        <w:t>Mandatory</w:t>
      </w:r>
    </w:p>
    <w:p w14:paraId="00000048" w14:textId="77777777" w:rsidR="00934CA3" w:rsidRDefault="00934CA3">
      <w:pPr>
        <w:pBdr>
          <w:top w:val="nil"/>
          <w:left w:val="nil"/>
          <w:bottom w:val="nil"/>
          <w:right w:val="nil"/>
          <w:between w:val="nil"/>
        </w:pBdr>
        <w:rPr>
          <w:color w:val="000000"/>
          <w:sz w:val="22"/>
          <w:szCs w:val="22"/>
        </w:rPr>
      </w:pPr>
    </w:p>
    <w:p w14:paraId="0000004B" w14:textId="77777777" w:rsidR="00934CA3" w:rsidRDefault="005C6335">
      <w:pPr>
        <w:pBdr>
          <w:top w:val="nil"/>
          <w:left w:val="nil"/>
          <w:bottom w:val="nil"/>
          <w:right w:val="nil"/>
          <w:between w:val="nil"/>
        </w:pBdr>
        <w:rPr>
          <w:color w:val="000000"/>
          <w:sz w:val="22"/>
          <w:szCs w:val="22"/>
        </w:rPr>
      </w:pPr>
      <w:proofErr w:type="spellStart"/>
      <w:r>
        <w:rPr>
          <w:color w:val="000000"/>
          <w:sz w:val="22"/>
          <w:szCs w:val="22"/>
        </w:rPr>
        <w:t>D'Alisa</w:t>
      </w:r>
      <w:proofErr w:type="spellEnd"/>
      <w:r>
        <w:rPr>
          <w:color w:val="000000"/>
          <w:sz w:val="22"/>
          <w:szCs w:val="22"/>
        </w:rPr>
        <w:t xml:space="preserve"> G. and Kallis G. (2020). Degrowth and the State. </w:t>
      </w:r>
      <w:r>
        <w:rPr>
          <w:i/>
          <w:color w:val="000000"/>
          <w:sz w:val="22"/>
          <w:szCs w:val="22"/>
        </w:rPr>
        <w:t xml:space="preserve">Ecological Economics. </w:t>
      </w:r>
      <w:r>
        <w:rPr>
          <w:color w:val="000000"/>
          <w:sz w:val="22"/>
          <w:szCs w:val="22"/>
        </w:rPr>
        <w:t>Vol. 169, 106486.</w:t>
      </w:r>
    </w:p>
    <w:p w14:paraId="0000004C" w14:textId="77777777" w:rsidR="00934CA3" w:rsidRDefault="00934CA3">
      <w:pPr>
        <w:pBdr>
          <w:top w:val="nil"/>
          <w:left w:val="nil"/>
          <w:bottom w:val="nil"/>
          <w:right w:val="nil"/>
          <w:between w:val="nil"/>
        </w:pBdr>
        <w:rPr>
          <w:color w:val="000000"/>
          <w:sz w:val="22"/>
          <w:szCs w:val="22"/>
        </w:rPr>
      </w:pPr>
    </w:p>
    <w:p w14:paraId="1B517825" w14:textId="77777777" w:rsidR="002C34C1" w:rsidRDefault="002C34C1" w:rsidP="002C34C1">
      <w:pPr>
        <w:pBdr>
          <w:top w:val="nil"/>
          <w:left w:val="nil"/>
          <w:bottom w:val="nil"/>
          <w:right w:val="nil"/>
          <w:between w:val="nil"/>
        </w:pBdr>
        <w:rPr>
          <w:color w:val="000000"/>
          <w:sz w:val="22"/>
          <w:szCs w:val="22"/>
        </w:rPr>
      </w:pPr>
      <w:r>
        <w:rPr>
          <w:b/>
          <w:color w:val="000000"/>
          <w:sz w:val="22"/>
          <w:szCs w:val="22"/>
        </w:rPr>
        <w:t xml:space="preserve">Recommended: </w:t>
      </w:r>
      <w:r>
        <w:rPr>
          <w:color w:val="000000"/>
          <w:sz w:val="22"/>
          <w:szCs w:val="22"/>
        </w:rPr>
        <w:t xml:space="preserve">Thomas, P. D. (2009). </w:t>
      </w:r>
      <w:r>
        <w:rPr>
          <w:i/>
          <w:color w:val="000000"/>
          <w:sz w:val="22"/>
          <w:szCs w:val="22"/>
        </w:rPr>
        <w:t xml:space="preserve">The Gramscian Moment. Philosophy, Hegemony and Marxism. </w:t>
      </w:r>
      <w:r>
        <w:rPr>
          <w:color w:val="000000"/>
          <w:sz w:val="22"/>
          <w:szCs w:val="22"/>
        </w:rPr>
        <w:t>Brill, Leiden, Boston. - Note 61 page. 16; Section 3.1.3 pages 93-95, Section 4.1 pages 137-141, Section 4.3 page 143-144, Section 5.2 pages 167- 195.</w:t>
      </w:r>
    </w:p>
    <w:p w14:paraId="5B4CF97A" w14:textId="77777777" w:rsidR="002C34C1" w:rsidRDefault="002C34C1">
      <w:pPr>
        <w:pBdr>
          <w:top w:val="nil"/>
          <w:left w:val="nil"/>
          <w:bottom w:val="nil"/>
          <w:right w:val="nil"/>
          <w:between w:val="nil"/>
        </w:pBdr>
        <w:rPr>
          <w:b/>
          <w:color w:val="000000"/>
          <w:sz w:val="22"/>
          <w:szCs w:val="22"/>
        </w:rPr>
      </w:pPr>
    </w:p>
    <w:p w14:paraId="0000004D" w14:textId="4836043A" w:rsidR="00934CA3" w:rsidRDefault="005C6335">
      <w:pPr>
        <w:pBdr>
          <w:top w:val="nil"/>
          <w:left w:val="nil"/>
          <w:bottom w:val="nil"/>
          <w:right w:val="nil"/>
          <w:between w:val="nil"/>
        </w:pBdr>
        <w:rPr>
          <w:color w:val="000000"/>
          <w:sz w:val="22"/>
          <w:szCs w:val="22"/>
        </w:rPr>
      </w:pPr>
      <w:r>
        <w:rPr>
          <w:b/>
          <w:color w:val="000000"/>
          <w:sz w:val="22"/>
          <w:szCs w:val="22"/>
        </w:rPr>
        <w:t>Further reading</w:t>
      </w:r>
    </w:p>
    <w:p w14:paraId="0000004E" w14:textId="77777777" w:rsidR="00934CA3" w:rsidRDefault="00934CA3">
      <w:pPr>
        <w:pBdr>
          <w:top w:val="nil"/>
          <w:left w:val="nil"/>
          <w:bottom w:val="nil"/>
          <w:right w:val="nil"/>
          <w:between w:val="nil"/>
        </w:pBdr>
        <w:rPr>
          <w:color w:val="000000"/>
          <w:sz w:val="22"/>
          <w:szCs w:val="22"/>
        </w:rPr>
      </w:pPr>
    </w:p>
    <w:p w14:paraId="0000004F" w14:textId="77777777" w:rsidR="00934CA3" w:rsidRDefault="005C6335">
      <w:pPr>
        <w:pBdr>
          <w:top w:val="nil"/>
          <w:left w:val="nil"/>
          <w:bottom w:val="nil"/>
          <w:right w:val="nil"/>
          <w:between w:val="nil"/>
        </w:pBdr>
        <w:rPr>
          <w:color w:val="000000"/>
          <w:sz w:val="22"/>
          <w:szCs w:val="22"/>
        </w:rPr>
      </w:pPr>
      <w:r>
        <w:rPr>
          <w:color w:val="000000"/>
          <w:sz w:val="22"/>
          <w:szCs w:val="22"/>
        </w:rPr>
        <w:t>Hirsch J. (2003): The State's New Clothes: NGOs and the Internationalization of States, Rethinking Marxism: A Journal of Economics, Culture &amp; Society, 15:2, 237-262</w:t>
      </w:r>
    </w:p>
    <w:p w14:paraId="00000050" w14:textId="77777777" w:rsidR="00934CA3" w:rsidRDefault="00934CA3">
      <w:pPr>
        <w:pBdr>
          <w:top w:val="nil"/>
          <w:left w:val="nil"/>
          <w:bottom w:val="nil"/>
          <w:right w:val="nil"/>
          <w:between w:val="nil"/>
        </w:pBdr>
        <w:rPr>
          <w:color w:val="000000"/>
          <w:sz w:val="22"/>
          <w:szCs w:val="22"/>
        </w:rPr>
      </w:pPr>
    </w:p>
    <w:p w14:paraId="00000051" w14:textId="77777777" w:rsidR="00934CA3" w:rsidRDefault="005C6335">
      <w:pPr>
        <w:pBdr>
          <w:top w:val="nil"/>
          <w:left w:val="nil"/>
          <w:bottom w:val="nil"/>
          <w:right w:val="nil"/>
          <w:between w:val="nil"/>
        </w:pBdr>
        <w:rPr>
          <w:color w:val="000000"/>
          <w:sz w:val="22"/>
          <w:szCs w:val="22"/>
        </w:rPr>
      </w:pPr>
      <w:r>
        <w:rPr>
          <w:color w:val="000000"/>
          <w:sz w:val="22"/>
          <w:szCs w:val="22"/>
        </w:rPr>
        <w:t xml:space="preserve">Koch M. (2022) State-civil society relations in Gramsci, </w:t>
      </w:r>
      <w:proofErr w:type="spellStart"/>
      <w:r>
        <w:rPr>
          <w:color w:val="000000"/>
          <w:sz w:val="22"/>
          <w:szCs w:val="22"/>
        </w:rPr>
        <w:t>Poulantzas</w:t>
      </w:r>
      <w:proofErr w:type="spellEnd"/>
      <w:r>
        <w:rPr>
          <w:color w:val="000000"/>
          <w:sz w:val="22"/>
          <w:szCs w:val="22"/>
        </w:rPr>
        <w:t xml:space="preserve"> and Bourdieu: Strategic implications for the degrowth movement. </w:t>
      </w:r>
      <w:r>
        <w:rPr>
          <w:i/>
          <w:color w:val="000000"/>
          <w:sz w:val="22"/>
          <w:szCs w:val="22"/>
        </w:rPr>
        <w:t xml:space="preserve">Ecological Economics </w:t>
      </w:r>
      <w:r>
        <w:rPr>
          <w:color w:val="000000"/>
          <w:sz w:val="22"/>
          <w:szCs w:val="22"/>
        </w:rPr>
        <w:t>193, 107275</w:t>
      </w:r>
    </w:p>
    <w:p w14:paraId="00000052" w14:textId="77777777" w:rsidR="00934CA3" w:rsidRDefault="00934CA3">
      <w:pPr>
        <w:pBdr>
          <w:top w:val="nil"/>
          <w:left w:val="nil"/>
          <w:bottom w:val="nil"/>
          <w:right w:val="nil"/>
          <w:between w:val="nil"/>
        </w:pBdr>
        <w:rPr>
          <w:color w:val="000000"/>
          <w:sz w:val="22"/>
          <w:szCs w:val="22"/>
        </w:rPr>
      </w:pPr>
    </w:p>
    <w:p w14:paraId="00000053" w14:textId="77777777" w:rsidR="00934CA3" w:rsidRDefault="005C6335">
      <w:pPr>
        <w:pBdr>
          <w:top w:val="nil"/>
          <w:left w:val="nil"/>
          <w:bottom w:val="nil"/>
          <w:right w:val="nil"/>
          <w:between w:val="nil"/>
        </w:pBdr>
        <w:rPr>
          <w:color w:val="000000"/>
          <w:sz w:val="22"/>
          <w:szCs w:val="22"/>
        </w:rPr>
      </w:pPr>
      <w:proofErr w:type="spellStart"/>
      <w:r>
        <w:rPr>
          <w:color w:val="000000"/>
          <w:sz w:val="22"/>
          <w:szCs w:val="22"/>
        </w:rPr>
        <w:t>D'Alisa</w:t>
      </w:r>
      <w:proofErr w:type="spellEnd"/>
      <w:r>
        <w:rPr>
          <w:color w:val="000000"/>
          <w:sz w:val="22"/>
          <w:szCs w:val="22"/>
        </w:rPr>
        <w:t xml:space="preserve"> G. and Romano O. (forthcoming). </w:t>
      </w:r>
      <w:r>
        <w:rPr>
          <w:i/>
          <w:color w:val="000000"/>
          <w:sz w:val="22"/>
          <w:szCs w:val="22"/>
        </w:rPr>
        <w:t xml:space="preserve">Degrowth a state of </w:t>
      </w:r>
      <w:proofErr w:type="spellStart"/>
      <w:r>
        <w:rPr>
          <w:i/>
          <w:color w:val="000000"/>
          <w:sz w:val="22"/>
          <w:szCs w:val="22"/>
        </w:rPr>
        <w:t>Dépense</w:t>
      </w:r>
      <w:proofErr w:type="spellEnd"/>
      <w:r>
        <w:rPr>
          <w:i/>
          <w:color w:val="000000"/>
          <w:sz w:val="22"/>
          <w:szCs w:val="22"/>
        </w:rPr>
        <w:t xml:space="preserve">. </w:t>
      </w:r>
      <w:r>
        <w:rPr>
          <w:color w:val="000000"/>
          <w:sz w:val="22"/>
          <w:szCs w:val="22"/>
        </w:rPr>
        <w:t xml:space="preserve">In </w:t>
      </w:r>
      <w:proofErr w:type="spellStart"/>
      <w:r>
        <w:rPr>
          <w:color w:val="000000"/>
          <w:sz w:val="22"/>
          <w:szCs w:val="22"/>
        </w:rPr>
        <w:t>Kassiola</w:t>
      </w:r>
      <w:proofErr w:type="spellEnd"/>
      <w:r>
        <w:rPr>
          <w:color w:val="000000"/>
          <w:sz w:val="22"/>
          <w:szCs w:val="22"/>
        </w:rPr>
        <w:t xml:space="preserve"> J. (eds.). The </w:t>
      </w:r>
      <w:proofErr w:type="spellStart"/>
      <w:r>
        <w:rPr>
          <w:color w:val="000000"/>
          <w:sz w:val="22"/>
          <w:szCs w:val="22"/>
        </w:rPr>
        <w:t>palgrave</w:t>
      </w:r>
      <w:proofErr w:type="spellEnd"/>
      <w:r>
        <w:rPr>
          <w:color w:val="000000"/>
          <w:sz w:val="22"/>
          <w:szCs w:val="22"/>
        </w:rPr>
        <w:t xml:space="preserve"> handbook on Environmental Politics, Activism, and Theory. Palgrave MacMillan</w:t>
      </w:r>
    </w:p>
    <w:p w14:paraId="00000054" w14:textId="77777777" w:rsidR="00934CA3" w:rsidRDefault="00934CA3">
      <w:pPr>
        <w:pBdr>
          <w:top w:val="nil"/>
          <w:left w:val="nil"/>
          <w:bottom w:val="nil"/>
          <w:right w:val="nil"/>
          <w:between w:val="nil"/>
        </w:pBdr>
        <w:rPr>
          <w:color w:val="000000"/>
          <w:sz w:val="22"/>
          <w:szCs w:val="22"/>
        </w:rPr>
      </w:pPr>
    </w:p>
    <w:p w14:paraId="00000055" w14:textId="77777777" w:rsidR="00934CA3" w:rsidRDefault="00934CA3">
      <w:pPr>
        <w:pBdr>
          <w:top w:val="nil"/>
          <w:left w:val="nil"/>
          <w:bottom w:val="nil"/>
          <w:right w:val="nil"/>
          <w:between w:val="nil"/>
        </w:pBdr>
        <w:rPr>
          <w:color w:val="000000"/>
          <w:sz w:val="22"/>
          <w:szCs w:val="22"/>
        </w:rPr>
      </w:pPr>
    </w:p>
    <w:p w14:paraId="00000056" w14:textId="77777777" w:rsidR="00934CA3" w:rsidRDefault="005C6335">
      <w:pPr>
        <w:pBdr>
          <w:top w:val="nil"/>
          <w:left w:val="nil"/>
          <w:bottom w:val="nil"/>
          <w:right w:val="nil"/>
          <w:between w:val="nil"/>
        </w:pBdr>
        <w:rPr>
          <w:color w:val="000000"/>
          <w:sz w:val="22"/>
          <w:szCs w:val="22"/>
        </w:rPr>
      </w:pPr>
      <w:r>
        <w:rPr>
          <w:b/>
          <w:color w:val="000000"/>
          <w:sz w:val="22"/>
          <w:szCs w:val="22"/>
        </w:rPr>
        <w:t>Class 5 – States enforcement: Between growth and degrowth</w:t>
      </w:r>
    </w:p>
    <w:p w14:paraId="00000057" w14:textId="77777777" w:rsidR="00934CA3" w:rsidRDefault="00934CA3">
      <w:pPr>
        <w:pBdr>
          <w:top w:val="nil"/>
          <w:left w:val="nil"/>
          <w:bottom w:val="nil"/>
          <w:right w:val="nil"/>
          <w:between w:val="nil"/>
        </w:pBdr>
        <w:rPr>
          <w:color w:val="000000"/>
          <w:sz w:val="22"/>
          <w:szCs w:val="22"/>
        </w:rPr>
      </w:pPr>
    </w:p>
    <w:p w14:paraId="00000058" w14:textId="77777777" w:rsidR="00934CA3" w:rsidRDefault="005C6335">
      <w:pPr>
        <w:pBdr>
          <w:top w:val="nil"/>
          <w:left w:val="nil"/>
          <w:bottom w:val="nil"/>
          <w:right w:val="nil"/>
          <w:between w:val="nil"/>
        </w:pBdr>
        <w:rPr>
          <w:color w:val="000000"/>
          <w:sz w:val="22"/>
          <w:szCs w:val="22"/>
        </w:rPr>
      </w:pPr>
      <w:r>
        <w:rPr>
          <w:b/>
          <w:color w:val="000000"/>
          <w:sz w:val="22"/>
          <w:szCs w:val="22"/>
        </w:rPr>
        <w:t>Mandatory</w:t>
      </w:r>
    </w:p>
    <w:p w14:paraId="00000059" w14:textId="77777777" w:rsidR="00934CA3" w:rsidRDefault="00934CA3">
      <w:pPr>
        <w:pBdr>
          <w:top w:val="nil"/>
          <w:left w:val="nil"/>
          <w:bottom w:val="nil"/>
          <w:right w:val="nil"/>
          <w:between w:val="nil"/>
        </w:pBdr>
        <w:rPr>
          <w:color w:val="000000"/>
          <w:sz w:val="22"/>
          <w:szCs w:val="22"/>
        </w:rPr>
      </w:pPr>
    </w:p>
    <w:p w14:paraId="0000005C" w14:textId="77777777" w:rsidR="00934CA3" w:rsidRDefault="005C6335">
      <w:pPr>
        <w:pBdr>
          <w:top w:val="nil"/>
          <w:left w:val="nil"/>
          <w:bottom w:val="nil"/>
          <w:right w:val="nil"/>
          <w:between w:val="nil"/>
        </w:pBdr>
        <w:rPr>
          <w:color w:val="000000"/>
          <w:sz w:val="22"/>
          <w:szCs w:val="22"/>
        </w:rPr>
      </w:pPr>
      <w:r>
        <w:rPr>
          <w:color w:val="000000"/>
          <w:sz w:val="22"/>
          <w:szCs w:val="22"/>
        </w:rPr>
        <w:t>Akbulut B. (2029) The 'state' of degrowth: Economic growth and the making of state hegemony in Turkey. Environment and Planning E: Nature and Space. Vol.2 Issue 3, pp. 513-527.</w:t>
      </w:r>
    </w:p>
    <w:p w14:paraId="0000005D" w14:textId="77777777" w:rsidR="00934CA3" w:rsidRDefault="00934CA3">
      <w:pPr>
        <w:pBdr>
          <w:top w:val="nil"/>
          <w:left w:val="nil"/>
          <w:bottom w:val="nil"/>
          <w:right w:val="nil"/>
          <w:between w:val="nil"/>
        </w:pBdr>
        <w:rPr>
          <w:color w:val="000000"/>
          <w:sz w:val="22"/>
          <w:szCs w:val="22"/>
        </w:rPr>
      </w:pPr>
    </w:p>
    <w:p w14:paraId="36CEFF30" w14:textId="77777777" w:rsidR="0010503E" w:rsidRDefault="0010503E" w:rsidP="0010503E">
      <w:pPr>
        <w:pBdr>
          <w:top w:val="nil"/>
          <w:left w:val="nil"/>
          <w:bottom w:val="nil"/>
          <w:right w:val="nil"/>
          <w:between w:val="nil"/>
        </w:pBdr>
        <w:rPr>
          <w:color w:val="000000"/>
          <w:sz w:val="22"/>
          <w:szCs w:val="22"/>
        </w:rPr>
      </w:pPr>
      <w:r>
        <w:rPr>
          <w:b/>
          <w:color w:val="000000"/>
          <w:sz w:val="22"/>
          <w:szCs w:val="22"/>
        </w:rPr>
        <w:t xml:space="preserve">Recommended: </w:t>
      </w:r>
      <w:r>
        <w:rPr>
          <w:color w:val="000000"/>
          <w:sz w:val="22"/>
          <w:szCs w:val="22"/>
        </w:rPr>
        <w:t xml:space="preserve">Andreucci, D. (2017). Resources, </w:t>
      </w:r>
      <w:proofErr w:type="gramStart"/>
      <w:r>
        <w:rPr>
          <w:color w:val="000000"/>
          <w:sz w:val="22"/>
          <w:szCs w:val="22"/>
        </w:rPr>
        <w:t>regulation</w:t>
      </w:r>
      <w:proofErr w:type="gramEnd"/>
      <w:r>
        <w:rPr>
          <w:color w:val="000000"/>
          <w:sz w:val="22"/>
          <w:szCs w:val="22"/>
        </w:rPr>
        <w:t xml:space="preserve"> and the State: Struggles over gas extraction and passive revolution in Evo Morales's Bolivia. Political Geography 61: 170-80.</w:t>
      </w:r>
    </w:p>
    <w:p w14:paraId="6CE207C7" w14:textId="77777777" w:rsidR="0010503E" w:rsidRDefault="0010503E">
      <w:pPr>
        <w:pBdr>
          <w:top w:val="nil"/>
          <w:left w:val="nil"/>
          <w:bottom w:val="nil"/>
          <w:right w:val="nil"/>
          <w:between w:val="nil"/>
        </w:pBdr>
        <w:rPr>
          <w:b/>
          <w:color w:val="000000"/>
          <w:sz w:val="22"/>
          <w:szCs w:val="22"/>
        </w:rPr>
      </w:pPr>
    </w:p>
    <w:p w14:paraId="0000005E" w14:textId="07CD5FD4" w:rsidR="00934CA3" w:rsidRDefault="005C6335">
      <w:pPr>
        <w:pBdr>
          <w:top w:val="nil"/>
          <w:left w:val="nil"/>
          <w:bottom w:val="nil"/>
          <w:right w:val="nil"/>
          <w:between w:val="nil"/>
        </w:pBdr>
        <w:rPr>
          <w:color w:val="000000"/>
          <w:sz w:val="22"/>
          <w:szCs w:val="22"/>
        </w:rPr>
      </w:pPr>
      <w:r>
        <w:rPr>
          <w:b/>
          <w:color w:val="000000"/>
          <w:sz w:val="22"/>
          <w:szCs w:val="22"/>
        </w:rPr>
        <w:t>Further reading</w:t>
      </w:r>
    </w:p>
    <w:p w14:paraId="0000005F" w14:textId="77777777" w:rsidR="00934CA3" w:rsidRDefault="005C6335">
      <w:pPr>
        <w:pBdr>
          <w:top w:val="nil"/>
          <w:left w:val="nil"/>
          <w:bottom w:val="nil"/>
          <w:right w:val="nil"/>
          <w:between w:val="nil"/>
        </w:pBdr>
        <w:rPr>
          <w:color w:val="000000"/>
          <w:sz w:val="22"/>
          <w:szCs w:val="22"/>
        </w:rPr>
      </w:pPr>
      <w:r>
        <w:rPr>
          <w:color w:val="000000"/>
          <w:sz w:val="22"/>
          <w:szCs w:val="22"/>
        </w:rPr>
        <w:t xml:space="preserve">Jessop B. (2008) State Power. A Strategic-Relational Approach. Polity Press. - Chapter 5 </w:t>
      </w:r>
      <w:proofErr w:type="spellStart"/>
      <w:r>
        <w:rPr>
          <w:color w:val="000000"/>
          <w:sz w:val="22"/>
          <w:szCs w:val="22"/>
        </w:rPr>
        <w:t>Poulantzas</w:t>
      </w:r>
      <w:proofErr w:type="spellEnd"/>
      <w:r>
        <w:rPr>
          <w:color w:val="000000"/>
          <w:sz w:val="22"/>
          <w:szCs w:val="22"/>
        </w:rPr>
        <w:t xml:space="preserve"> on the State as a Social Relation</w:t>
      </w:r>
    </w:p>
    <w:p w14:paraId="00000060" w14:textId="77777777" w:rsidR="00934CA3" w:rsidRDefault="00934CA3">
      <w:pPr>
        <w:pBdr>
          <w:top w:val="nil"/>
          <w:left w:val="nil"/>
          <w:bottom w:val="nil"/>
          <w:right w:val="nil"/>
          <w:between w:val="nil"/>
        </w:pBdr>
        <w:rPr>
          <w:color w:val="000000"/>
          <w:sz w:val="22"/>
          <w:szCs w:val="22"/>
        </w:rPr>
      </w:pPr>
    </w:p>
    <w:p w14:paraId="00000061" w14:textId="77777777" w:rsidR="00934CA3" w:rsidRDefault="005C6335">
      <w:pPr>
        <w:pBdr>
          <w:top w:val="nil"/>
          <w:left w:val="nil"/>
          <w:bottom w:val="nil"/>
          <w:right w:val="nil"/>
          <w:between w:val="nil"/>
        </w:pBdr>
        <w:rPr>
          <w:color w:val="000000"/>
          <w:sz w:val="22"/>
          <w:szCs w:val="22"/>
        </w:rPr>
      </w:pPr>
      <w:proofErr w:type="spellStart"/>
      <w:r>
        <w:rPr>
          <w:color w:val="000000"/>
          <w:sz w:val="22"/>
          <w:szCs w:val="22"/>
        </w:rPr>
        <w:t>Öcalan</w:t>
      </w:r>
      <w:proofErr w:type="spellEnd"/>
      <w:r>
        <w:rPr>
          <w:color w:val="000000"/>
          <w:sz w:val="22"/>
          <w:szCs w:val="22"/>
        </w:rPr>
        <w:t xml:space="preserve"> A. (2011) Democratic </w:t>
      </w:r>
      <w:proofErr w:type="spellStart"/>
      <w:r>
        <w:rPr>
          <w:color w:val="000000"/>
          <w:sz w:val="22"/>
          <w:szCs w:val="22"/>
        </w:rPr>
        <w:t>Confederalism</w:t>
      </w:r>
      <w:proofErr w:type="spellEnd"/>
      <w:r>
        <w:rPr>
          <w:color w:val="000000"/>
          <w:sz w:val="22"/>
          <w:szCs w:val="22"/>
        </w:rPr>
        <w:t xml:space="preserve">. Available </w:t>
      </w:r>
      <w:hyperlink r:id="rId10">
        <w:r>
          <w:rPr>
            <w:color w:val="000000"/>
            <w:sz w:val="22"/>
            <w:szCs w:val="22"/>
          </w:rPr>
          <w:t>here</w:t>
        </w:r>
      </w:hyperlink>
    </w:p>
    <w:p w14:paraId="00000062" w14:textId="77777777" w:rsidR="00934CA3" w:rsidRDefault="00934CA3">
      <w:pPr>
        <w:pBdr>
          <w:top w:val="nil"/>
          <w:left w:val="nil"/>
          <w:bottom w:val="nil"/>
          <w:right w:val="nil"/>
          <w:between w:val="nil"/>
        </w:pBdr>
        <w:rPr>
          <w:color w:val="000000"/>
          <w:sz w:val="22"/>
          <w:szCs w:val="22"/>
        </w:rPr>
      </w:pPr>
    </w:p>
    <w:p w14:paraId="00000063" w14:textId="77777777" w:rsidR="00934CA3" w:rsidRDefault="00934CA3">
      <w:pPr>
        <w:pBdr>
          <w:top w:val="nil"/>
          <w:left w:val="nil"/>
          <w:bottom w:val="nil"/>
          <w:right w:val="nil"/>
          <w:between w:val="nil"/>
        </w:pBdr>
        <w:rPr>
          <w:color w:val="000000"/>
          <w:sz w:val="22"/>
          <w:szCs w:val="22"/>
        </w:rPr>
      </w:pPr>
    </w:p>
    <w:p w14:paraId="00000064" w14:textId="77777777" w:rsidR="00934CA3" w:rsidRDefault="00934CA3">
      <w:pPr>
        <w:pBdr>
          <w:top w:val="nil"/>
          <w:left w:val="nil"/>
          <w:bottom w:val="nil"/>
          <w:right w:val="nil"/>
          <w:between w:val="nil"/>
        </w:pBdr>
        <w:jc w:val="both"/>
        <w:rPr>
          <w:color w:val="000000"/>
        </w:rPr>
      </w:pPr>
    </w:p>
    <w:p w14:paraId="00000065" w14:textId="77777777" w:rsidR="00934CA3" w:rsidRDefault="00934CA3">
      <w:pPr>
        <w:pBdr>
          <w:top w:val="nil"/>
          <w:left w:val="nil"/>
          <w:bottom w:val="nil"/>
          <w:right w:val="nil"/>
          <w:between w:val="nil"/>
        </w:pBdr>
        <w:jc w:val="both"/>
        <w:rPr>
          <w:b/>
          <w:color w:val="000000"/>
          <w:sz w:val="22"/>
          <w:szCs w:val="22"/>
        </w:rPr>
      </w:pPr>
    </w:p>
    <w:p w14:paraId="00000066" w14:textId="77777777" w:rsidR="00934CA3" w:rsidRDefault="005C6335">
      <w:pPr>
        <w:rPr>
          <w:b/>
          <w:color w:val="000000"/>
        </w:rPr>
      </w:pPr>
      <w:r>
        <w:br w:type="page"/>
      </w:r>
    </w:p>
    <w:p w14:paraId="5500AD2A" w14:textId="77777777" w:rsidR="00971CA9" w:rsidRDefault="00971CA9" w:rsidP="00971CA9">
      <w:pPr>
        <w:rPr>
          <w:color w:val="000000"/>
          <w:sz w:val="22"/>
          <w:szCs w:val="22"/>
        </w:rPr>
      </w:pPr>
    </w:p>
    <w:p w14:paraId="4D8A25AE" w14:textId="77777777" w:rsidR="00A323B9" w:rsidRDefault="00A323B9" w:rsidP="00A323B9">
      <w:pPr>
        <w:autoSpaceDE w:val="0"/>
        <w:autoSpaceDN w:val="0"/>
        <w:adjustRightInd w:val="0"/>
        <w:spacing w:line="276" w:lineRule="auto"/>
        <w:jc w:val="center"/>
        <w:rPr>
          <w:rFonts w:ascii="Times-Bold" w:hAnsi="Times-Bold" w:cs="Times-Bold"/>
          <w:b/>
          <w:bCs/>
          <w:color w:val="000000"/>
          <w:u w:color="000000"/>
        </w:rPr>
      </w:pPr>
      <w:r>
        <w:rPr>
          <w:rFonts w:ascii="Times-Bold" w:hAnsi="Times-Bold" w:cs="Times-Bold"/>
          <w:b/>
          <w:bCs/>
          <w:color w:val="000000"/>
          <w:u w:color="000000"/>
        </w:rPr>
        <w:t>Course 2 - Policies for degrowth</w:t>
      </w:r>
    </w:p>
    <w:p w14:paraId="47D45210" w14:textId="77777777" w:rsidR="00A323B9" w:rsidRDefault="00A323B9" w:rsidP="00A323B9">
      <w:pPr>
        <w:autoSpaceDE w:val="0"/>
        <w:autoSpaceDN w:val="0"/>
        <w:adjustRightInd w:val="0"/>
        <w:spacing w:line="276" w:lineRule="auto"/>
        <w:rPr>
          <w:rFonts w:ascii="Times-Bold" w:hAnsi="Times-Bold" w:cs="Times-Bold"/>
          <w:b/>
          <w:bCs/>
          <w:color w:val="000000"/>
          <w:u w:color="000000"/>
        </w:rPr>
      </w:pPr>
    </w:p>
    <w:p w14:paraId="375CFF16" w14:textId="77777777" w:rsidR="00A323B9" w:rsidRDefault="00A323B9" w:rsidP="00A323B9">
      <w:pPr>
        <w:autoSpaceDE w:val="0"/>
        <w:autoSpaceDN w:val="0"/>
        <w:adjustRightInd w:val="0"/>
        <w:spacing w:line="276" w:lineRule="auto"/>
        <w:rPr>
          <w:rFonts w:ascii="Times-Roman" w:hAnsi="Times-Roman" w:cs="Times-Roman"/>
          <w:color w:val="000000"/>
          <w:sz w:val="22"/>
          <w:szCs w:val="22"/>
          <w:u w:color="000000"/>
        </w:rPr>
      </w:pPr>
      <w:r>
        <w:rPr>
          <w:rFonts w:ascii="Times-Bold" w:hAnsi="Times-Bold" w:cs="Times-Bold"/>
          <w:b/>
          <w:bCs/>
          <w:color w:val="000000"/>
          <w:sz w:val="22"/>
          <w:szCs w:val="22"/>
          <w:u w:color="000000"/>
        </w:rPr>
        <w:t>Instructor</w:t>
      </w:r>
    </w:p>
    <w:p w14:paraId="05B2CF94" w14:textId="77777777" w:rsidR="00A323B9" w:rsidRDefault="00A323B9" w:rsidP="00A323B9">
      <w:pPr>
        <w:autoSpaceDE w:val="0"/>
        <w:autoSpaceDN w:val="0"/>
        <w:adjustRightInd w:val="0"/>
        <w:spacing w:line="276" w:lineRule="auto"/>
        <w:rPr>
          <w:rFonts w:ascii="Times-Roman" w:hAnsi="Times-Roman" w:cs="Times-Roman"/>
          <w:color w:val="000000"/>
          <w:sz w:val="22"/>
          <w:szCs w:val="22"/>
          <w:u w:color="000000"/>
        </w:rPr>
      </w:pPr>
      <w:r>
        <w:rPr>
          <w:rFonts w:ascii="Times-Roman" w:hAnsi="Times-Roman" w:cs="Times-Roman"/>
          <w:color w:val="000000"/>
          <w:sz w:val="22"/>
          <w:szCs w:val="22"/>
          <w:u w:color="000000"/>
        </w:rPr>
        <w:t>Nick Fitzpatrick</w:t>
      </w:r>
    </w:p>
    <w:p w14:paraId="37D2196A" w14:textId="77777777" w:rsidR="00A323B9" w:rsidRPr="00B202B4" w:rsidRDefault="00A323B9" w:rsidP="00A323B9">
      <w:pPr>
        <w:autoSpaceDE w:val="0"/>
        <w:autoSpaceDN w:val="0"/>
        <w:adjustRightInd w:val="0"/>
        <w:spacing w:line="276" w:lineRule="auto"/>
        <w:rPr>
          <w:rFonts w:ascii="Times-Roman" w:hAnsi="Times-Roman" w:cs="Times-Roman"/>
          <w:color w:val="000000"/>
          <w:sz w:val="22"/>
          <w:szCs w:val="22"/>
          <w:u w:color="000000"/>
          <w:lang w:val="pt-PT"/>
        </w:rPr>
      </w:pPr>
      <w:r w:rsidRPr="00B202B4">
        <w:rPr>
          <w:rFonts w:ascii="Times-Roman" w:hAnsi="Times-Roman" w:cs="Times-Roman"/>
          <w:color w:val="000000"/>
          <w:sz w:val="22"/>
          <w:szCs w:val="22"/>
          <w:u w:color="000000"/>
          <w:lang w:val="pt-PT"/>
        </w:rPr>
        <w:t>PhD Candidate, Nova University Lisbon, Portugal</w:t>
      </w:r>
    </w:p>
    <w:p w14:paraId="1225B746" w14:textId="77777777" w:rsidR="00A323B9" w:rsidRPr="00F83C9E" w:rsidRDefault="00A323B9" w:rsidP="00A323B9">
      <w:pPr>
        <w:autoSpaceDE w:val="0"/>
        <w:autoSpaceDN w:val="0"/>
        <w:adjustRightInd w:val="0"/>
        <w:spacing w:line="276" w:lineRule="auto"/>
        <w:rPr>
          <w:rFonts w:ascii="Times-Roman" w:hAnsi="Times-Roman" w:cs="Times-Roman"/>
          <w:color w:val="0000FF"/>
          <w:sz w:val="22"/>
          <w:szCs w:val="22"/>
          <w:u w:val="single" w:color="0000FF"/>
          <w:lang w:val="pt-PT"/>
        </w:rPr>
      </w:pPr>
      <w:r w:rsidRPr="00F83C9E">
        <w:rPr>
          <w:rFonts w:ascii="Times-Roman" w:hAnsi="Times-Roman" w:cs="Times-Roman"/>
          <w:color w:val="0000FF"/>
          <w:sz w:val="22"/>
          <w:szCs w:val="22"/>
          <w:u w:val="single" w:color="0000FF"/>
          <w:lang w:val="pt-PT"/>
        </w:rPr>
        <w:t>n.fitzpatrick@fct.unl.pt</w:t>
      </w:r>
    </w:p>
    <w:p w14:paraId="4BF4C202" w14:textId="77777777" w:rsidR="00A323B9" w:rsidRPr="00F83C9E" w:rsidRDefault="00A323B9" w:rsidP="00A323B9">
      <w:pPr>
        <w:autoSpaceDE w:val="0"/>
        <w:autoSpaceDN w:val="0"/>
        <w:adjustRightInd w:val="0"/>
        <w:spacing w:line="276" w:lineRule="auto"/>
        <w:rPr>
          <w:rFonts w:ascii="Times-Roman" w:hAnsi="Times-Roman" w:cs="Times-Roman"/>
          <w:color w:val="0000FF"/>
          <w:sz w:val="22"/>
          <w:szCs w:val="22"/>
          <w:u w:val="single" w:color="0000FF"/>
          <w:lang w:val="pt-PT"/>
        </w:rPr>
      </w:pPr>
    </w:p>
    <w:p w14:paraId="07C3AECE" w14:textId="77777777" w:rsidR="00A323B9" w:rsidRPr="00F83C9E" w:rsidRDefault="00A323B9" w:rsidP="00A323B9">
      <w:pPr>
        <w:autoSpaceDE w:val="0"/>
        <w:autoSpaceDN w:val="0"/>
        <w:adjustRightInd w:val="0"/>
        <w:spacing w:line="276" w:lineRule="auto"/>
        <w:rPr>
          <w:rFonts w:ascii="Times-Bold" w:hAnsi="Times-Bold" w:cs="Times-Bold"/>
          <w:b/>
          <w:bCs/>
          <w:color w:val="000000"/>
          <w:sz w:val="22"/>
          <w:szCs w:val="22"/>
          <w:u w:color="0000FF"/>
          <w:lang w:val="pt-PT"/>
        </w:rPr>
      </w:pPr>
      <w:r w:rsidRPr="00F83C9E">
        <w:rPr>
          <w:rFonts w:ascii="Times-Bold" w:hAnsi="Times-Bold" w:cs="Times-Bold"/>
          <w:b/>
          <w:bCs/>
          <w:color w:val="000000"/>
          <w:sz w:val="22"/>
          <w:szCs w:val="22"/>
          <w:u w:color="0000FF"/>
          <w:lang w:val="pt-PT"/>
        </w:rPr>
        <w:t>Objectives</w:t>
      </w:r>
    </w:p>
    <w:p w14:paraId="7915D3C6"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color w:val="000000"/>
          <w:sz w:val="22"/>
          <w:szCs w:val="22"/>
          <w:u w:color="0000FF"/>
        </w:rPr>
        <w:t xml:space="preserve">Degrowth yes, but </w:t>
      </w:r>
      <w:r>
        <w:rPr>
          <w:rFonts w:ascii="Times-Italic" w:hAnsi="Times-Italic" w:cs="Times-Italic"/>
          <w:i/>
          <w:iCs/>
          <w:color w:val="000000"/>
          <w:sz w:val="22"/>
          <w:szCs w:val="22"/>
          <w:u w:color="0000FF"/>
        </w:rPr>
        <w:t>how</w:t>
      </w:r>
      <w:r>
        <w:rPr>
          <w:rFonts w:ascii="Times-Roman" w:hAnsi="Times-Roman" w:cs="Times-Roman"/>
          <w:color w:val="000000"/>
          <w:sz w:val="22"/>
          <w:szCs w:val="22"/>
          <w:u w:color="0000FF"/>
        </w:rPr>
        <w:t>? This course explores transition strategies from a policy design perspective. After introducing a conceptual framework for designing public policies, we will explore the policy ends and means of degrowth policy proposals. This will include critical reflection on the strengths and weaknesses of relying on public policy processes and the State to achieve degrowth.</w:t>
      </w:r>
    </w:p>
    <w:p w14:paraId="556A42F2"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p>
    <w:p w14:paraId="68972D08" w14:textId="77777777" w:rsidR="00A323B9" w:rsidRDefault="00A323B9" w:rsidP="00A323B9">
      <w:pPr>
        <w:autoSpaceDE w:val="0"/>
        <w:autoSpaceDN w:val="0"/>
        <w:adjustRightInd w:val="0"/>
        <w:spacing w:line="276" w:lineRule="auto"/>
        <w:jc w:val="both"/>
        <w:rPr>
          <w:rFonts w:ascii="Times-Bold" w:hAnsi="Times-Bold" w:cs="Times-Bold"/>
          <w:b/>
          <w:bCs/>
          <w:color w:val="000000"/>
          <w:sz w:val="22"/>
          <w:szCs w:val="22"/>
          <w:u w:color="0000FF"/>
        </w:rPr>
      </w:pPr>
      <w:r>
        <w:rPr>
          <w:rFonts w:ascii="Times-Bold" w:hAnsi="Times-Bold" w:cs="Times-Bold"/>
          <w:b/>
          <w:bCs/>
          <w:color w:val="000000"/>
          <w:sz w:val="22"/>
          <w:szCs w:val="22"/>
          <w:u w:color="0000FF"/>
        </w:rPr>
        <w:t>Structure</w:t>
      </w:r>
    </w:p>
    <w:p w14:paraId="0AA7740F"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color w:val="C00000"/>
          <w:sz w:val="22"/>
          <w:szCs w:val="22"/>
          <w:u w:color="0000FF"/>
        </w:rPr>
        <w:t>The course has 5 x 2.5hr classes</w:t>
      </w:r>
      <w:r>
        <w:rPr>
          <w:rFonts w:ascii="Times-Roman" w:hAnsi="Times-Roman" w:cs="Times-Roman"/>
          <w:color w:val="000000"/>
          <w:sz w:val="22"/>
          <w:szCs w:val="22"/>
          <w:u w:color="0000FF"/>
        </w:rPr>
        <w:t xml:space="preserve">, which consist of short lectures and group exercises. To encourage in-depth participation, I encourage everyone to read the paper and make brief notes before the class. </w:t>
      </w:r>
    </w:p>
    <w:p w14:paraId="551C295B"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p>
    <w:p w14:paraId="346B73F5" w14:textId="77777777" w:rsidR="00A323B9" w:rsidRDefault="00A323B9" w:rsidP="00A323B9">
      <w:pPr>
        <w:autoSpaceDE w:val="0"/>
        <w:autoSpaceDN w:val="0"/>
        <w:adjustRightInd w:val="0"/>
        <w:spacing w:line="276" w:lineRule="auto"/>
        <w:jc w:val="both"/>
        <w:rPr>
          <w:rFonts w:ascii="Times-Bold" w:hAnsi="Times-Bold" w:cs="Times-Bold"/>
          <w:b/>
          <w:bCs/>
          <w:color w:val="000000"/>
          <w:sz w:val="22"/>
          <w:szCs w:val="22"/>
          <w:u w:color="0000FF"/>
        </w:rPr>
      </w:pPr>
      <w:r>
        <w:rPr>
          <w:rFonts w:ascii="Times-Bold" w:hAnsi="Times-Bold" w:cs="Times-Bold"/>
          <w:b/>
          <w:bCs/>
          <w:color w:val="000000"/>
          <w:sz w:val="22"/>
          <w:szCs w:val="22"/>
          <w:u w:color="0000FF"/>
        </w:rPr>
        <w:t>Evaluation</w:t>
      </w:r>
    </w:p>
    <w:p w14:paraId="194C4710"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color w:val="000000"/>
          <w:sz w:val="22"/>
          <w:szCs w:val="22"/>
          <w:u w:color="0000FF"/>
        </w:rPr>
        <w:t>There will be a three-tiered evaluation of the module (and not this course separately) that will involve three outputs – one or two written, and one or two visual or oral. This will be confirmed in due time.</w:t>
      </w:r>
    </w:p>
    <w:p w14:paraId="1E4EE81D" w14:textId="77777777" w:rsidR="00A323B9" w:rsidRDefault="00A323B9" w:rsidP="00A323B9">
      <w:pPr>
        <w:autoSpaceDE w:val="0"/>
        <w:autoSpaceDN w:val="0"/>
        <w:adjustRightInd w:val="0"/>
        <w:spacing w:line="276" w:lineRule="auto"/>
        <w:rPr>
          <w:rFonts w:ascii="Times-Roman" w:hAnsi="Times-Roman" w:cs="Times-Roman"/>
          <w:color w:val="000000"/>
          <w:sz w:val="22"/>
          <w:szCs w:val="22"/>
          <w:u w:color="0000FF"/>
        </w:rPr>
      </w:pPr>
    </w:p>
    <w:p w14:paraId="542B55F5" w14:textId="77777777" w:rsidR="00A323B9" w:rsidRDefault="00A323B9" w:rsidP="00A323B9">
      <w:pPr>
        <w:autoSpaceDE w:val="0"/>
        <w:autoSpaceDN w:val="0"/>
        <w:adjustRightInd w:val="0"/>
        <w:spacing w:line="276" w:lineRule="auto"/>
        <w:rPr>
          <w:rFonts w:ascii="Times-Bold" w:hAnsi="Times-Bold" w:cs="Times-Bold"/>
          <w:b/>
          <w:bCs/>
          <w:color w:val="000000"/>
          <w:sz w:val="22"/>
          <w:szCs w:val="22"/>
          <w:u w:color="0000FF"/>
        </w:rPr>
      </w:pPr>
      <w:r>
        <w:rPr>
          <w:rFonts w:ascii="Times-Bold" w:hAnsi="Times-Bold" w:cs="Times-Bold"/>
          <w:b/>
          <w:bCs/>
          <w:color w:val="000000"/>
          <w:sz w:val="22"/>
          <w:szCs w:val="22"/>
          <w:u w:color="0000FF"/>
        </w:rPr>
        <w:t>COURSE OUTLINE</w:t>
      </w:r>
    </w:p>
    <w:p w14:paraId="1D8D8567" w14:textId="77777777" w:rsidR="00A323B9" w:rsidRDefault="00A323B9" w:rsidP="00A323B9">
      <w:pPr>
        <w:autoSpaceDE w:val="0"/>
        <w:autoSpaceDN w:val="0"/>
        <w:adjustRightInd w:val="0"/>
        <w:spacing w:line="276" w:lineRule="auto"/>
        <w:rPr>
          <w:rFonts w:ascii="Times-Bold" w:hAnsi="Times-Bold" w:cs="Times-Bold"/>
          <w:b/>
          <w:bCs/>
          <w:color w:val="000000"/>
          <w:sz w:val="22"/>
          <w:szCs w:val="22"/>
          <w:u w:color="0000FF"/>
        </w:rPr>
      </w:pPr>
    </w:p>
    <w:p w14:paraId="59437B63" w14:textId="77777777" w:rsidR="00A323B9" w:rsidRDefault="00A323B9" w:rsidP="00A323B9">
      <w:pPr>
        <w:autoSpaceDE w:val="0"/>
        <w:autoSpaceDN w:val="0"/>
        <w:adjustRightInd w:val="0"/>
        <w:spacing w:line="276" w:lineRule="auto"/>
        <w:rPr>
          <w:rFonts w:ascii="Times-Bold" w:hAnsi="Times-Bold" w:cs="Times-Bold"/>
          <w:b/>
          <w:bCs/>
          <w:color w:val="000000"/>
          <w:sz w:val="22"/>
          <w:szCs w:val="22"/>
          <w:u w:color="0000FF"/>
        </w:rPr>
      </w:pPr>
      <w:r>
        <w:rPr>
          <w:rFonts w:ascii="Times-Bold" w:hAnsi="Times-Bold" w:cs="Times-Bold"/>
          <w:b/>
          <w:bCs/>
          <w:color w:val="000000"/>
          <w:sz w:val="22"/>
          <w:szCs w:val="22"/>
          <w:u w:color="0000FF"/>
        </w:rPr>
        <w:t xml:space="preserve">Class 1 – Policy design </w:t>
      </w:r>
    </w:p>
    <w:p w14:paraId="0CE15CEF" w14:textId="77777777" w:rsidR="00A323B9" w:rsidRPr="005B64C2" w:rsidRDefault="00A323B9" w:rsidP="00A323B9">
      <w:pPr>
        <w:autoSpaceDE w:val="0"/>
        <w:autoSpaceDN w:val="0"/>
        <w:adjustRightInd w:val="0"/>
        <w:spacing w:line="276" w:lineRule="auto"/>
        <w:rPr>
          <w:rFonts w:ascii="Times-Bold" w:hAnsi="Times-Bold" w:cs="Times-Bold"/>
          <w:b/>
          <w:bCs/>
          <w:color w:val="000000"/>
          <w:sz w:val="22"/>
          <w:szCs w:val="22"/>
          <w:u w:color="0000FF"/>
        </w:rPr>
      </w:pPr>
    </w:p>
    <w:p w14:paraId="3CB6F9BE"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sidRPr="005B64C2">
        <w:rPr>
          <w:rFonts w:ascii="Times-Roman" w:hAnsi="Times-Roman" w:cs="Times-Roman"/>
          <w:i/>
          <w:iCs/>
          <w:color w:val="000000"/>
          <w:sz w:val="22"/>
          <w:szCs w:val="22"/>
          <w:u w:color="0000FF"/>
        </w:rPr>
        <w:t>Aim</w:t>
      </w:r>
    </w:p>
    <w:p w14:paraId="5297BB59" w14:textId="77777777" w:rsidR="00A323B9" w:rsidRPr="005B64C2" w:rsidRDefault="00A323B9" w:rsidP="00A323B9">
      <w:pPr>
        <w:pStyle w:val="Prrafodelista"/>
        <w:numPr>
          <w:ilvl w:val="0"/>
          <w:numId w:val="2"/>
        </w:numPr>
        <w:autoSpaceDE w:val="0"/>
        <w:autoSpaceDN w:val="0"/>
        <w:adjustRightInd w:val="0"/>
        <w:spacing w:line="276" w:lineRule="auto"/>
        <w:jc w:val="both"/>
        <w:rPr>
          <w:rFonts w:ascii="Times-Roman" w:hAnsi="Times-Roman" w:cs="Times-Roman"/>
          <w:color w:val="000000"/>
          <w:sz w:val="22"/>
          <w:szCs w:val="22"/>
          <w:u w:color="0000FF"/>
          <w:lang w:val="en-GB"/>
        </w:rPr>
      </w:pPr>
      <w:r w:rsidRPr="005B64C2">
        <w:rPr>
          <w:rFonts w:ascii="Times-Roman" w:hAnsi="Times-Roman" w:cs="Times-Roman"/>
          <w:color w:val="000000"/>
          <w:sz w:val="22"/>
          <w:szCs w:val="22"/>
          <w:u w:color="0000FF"/>
          <w:lang w:val="en-GB"/>
        </w:rPr>
        <w:t xml:space="preserve">Understand the purpose and processes of public policy and </w:t>
      </w:r>
      <w:r>
        <w:rPr>
          <w:rFonts w:ascii="Times-Roman" w:hAnsi="Times-Roman" w:cs="Times-Roman"/>
          <w:color w:val="000000"/>
          <w:sz w:val="22"/>
          <w:szCs w:val="22"/>
          <w:u w:color="0000FF"/>
          <w:lang w:val="en-GB"/>
        </w:rPr>
        <w:t xml:space="preserve">policy </w:t>
      </w:r>
      <w:r w:rsidRPr="005B64C2">
        <w:rPr>
          <w:rFonts w:ascii="Times-Roman" w:hAnsi="Times-Roman" w:cs="Times-Roman"/>
          <w:color w:val="000000"/>
          <w:sz w:val="22"/>
          <w:szCs w:val="22"/>
          <w:u w:color="0000FF"/>
          <w:lang w:val="en-GB"/>
        </w:rPr>
        <w:t xml:space="preserve">design. </w:t>
      </w:r>
    </w:p>
    <w:p w14:paraId="21FB308E" w14:textId="77777777" w:rsidR="00A323B9" w:rsidRPr="005B64C2"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sidRPr="005B64C2">
        <w:rPr>
          <w:rFonts w:ascii="Times-Roman" w:hAnsi="Times-Roman" w:cs="Times-Roman"/>
          <w:i/>
          <w:iCs/>
          <w:color w:val="000000"/>
          <w:sz w:val="22"/>
          <w:szCs w:val="22"/>
          <w:u w:color="0000FF"/>
        </w:rPr>
        <w:t>Reading</w:t>
      </w:r>
    </w:p>
    <w:p w14:paraId="3C828EA7" w14:textId="77777777" w:rsidR="00A323B9" w:rsidRPr="00166004"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sidRPr="00AA1E87">
        <w:rPr>
          <w:rFonts w:ascii="Times-Roman" w:hAnsi="Times-Roman" w:cs="Times-Roman"/>
          <w:color w:val="000000"/>
          <w:sz w:val="22"/>
          <w:szCs w:val="22"/>
          <w:u w:color="0000FF"/>
          <w:lang w:val="en-GB"/>
        </w:rPr>
        <w:t>Howlett, M. (2019). </w:t>
      </w:r>
      <w:r w:rsidRPr="00AA1E87">
        <w:rPr>
          <w:rFonts w:ascii="Times-Roman" w:hAnsi="Times-Roman" w:cs="Times-Roman"/>
          <w:i/>
          <w:iCs/>
          <w:color w:val="000000"/>
          <w:sz w:val="22"/>
          <w:szCs w:val="22"/>
          <w:u w:color="0000FF"/>
          <w:lang w:val="en-GB"/>
        </w:rPr>
        <w:t>Designing public policies: Principles and instruments</w:t>
      </w:r>
      <w:r w:rsidRPr="00AA1E87">
        <w:rPr>
          <w:rFonts w:ascii="Times-Roman" w:hAnsi="Times-Roman" w:cs="Times-Roman"/>
          <w:color w:val="000000"/>
          <w:sz w:val="22"/>
          <w:szCs w:val="22"/>
          <w:u w:color="0000FF"/>
          <w:lang w:val="en-GB"/>
        </w:rPr>
        <w:t xml:space="preserve">. </w:t>
      </w:r>
      <w:r w:rsidRPr="00166004">
        <w:rPr>
          <w:rFonts w:ascii="Times-Roman" w:hAnsi="Times-Roman" w:cs="Times-Roman"/>
          <w:color w:val="000000"/>
          <w:sz w:val="22"/>
          <w:szCs w:val="22"/>
          <w:u w:color="0000FF"/>
        </w:rPr>
        <w:t>Routledge.</w:t>
      </w:r>
      <w:r>
        <w:rPr>
          <w:rFonts w:ascii="Times-Roman" w:hAnsi="Times-Roman" w:cs="Times-Roman"/>
          <w:color w:val="000000"/>
          <w:sz w:val="22"/>
          <w:szCs w:val="22"/>
          <w:u w:color="0000FF"/>
        </w:rPr>
        <w:t xml:space="preserve"> (</w:t>
      </w:r>
      <w:proofErr w:type="spellStart"/>
      <w:r>
        <w:rPr>
          <w:rFonts w:ascii="Times-Roman" w:hAnsi="Times-Roman" w:cs="Times-Roman"/>
          <w:b/>
          <w:bCs/>
          <w:color w:val="000000"/>
          <w:sz w:val="22"/>
          <w:szCs w:val="22"/>
          <w:u w:color="0000FF"/>
        </w:rPr>
        <w:t>Chapter</w:t>
      </w:r>
      <w:proofErr w:type="spellEnd"/>
      <w:r>
        <w:rPr>
          <w:rFonts w:ascii="Times-Roman" w:hAnsi="Times-Roman" w:cs="Times-Roman"/>
          <w:b/>
          <w:bCs/>
          <w:color w:val="000000"/>
          <w:sz w:val="22"/>
          <w:szCs w:val="22"/>
          <w:u w:color="0000FF"/>
        </w:rPr>
        <w:t xml:space="preserve"> 3: </w:t>
      </w:r>
      <w:proofErr w:type="spellStart"/>
      <w:r>
        <w:rPr>
          <w:rFonts w:ascii="Times-Roman" w:hAnsi="Times-Roman" w:cs="Times-Roman"/>
          <w:b/>
          <w:bCs/>
          <w:color w:val="000000"/>
          <w:sz w:val="22"/>
          <w:szCs w:val="22"/>
          <w:u w:color="0000FF"/>
        </w:rPr>
        <w:t>What</w:t>
      </w:r>
      <w:proofErr w:type="spellEnd"/>
      <w:r>
        <w:rPr>
          <w:rFonts w:ascii="Times-Roman" w:hAnsi="Times-Roman" w:cs="Times-Roman"/>
          <w:b/>
          <w:bCs/>
          <w:color w:val="000000"/>
          <w:sz w:val="22"/>
          <w:szCs w:val="22"/>
          <w:u w:color="0000FF"/>
        </w:rPr>
        <w:t xml:space="preserve"> </w:t>
      </w:r>
      <w:proofErr w:type="spellStart"/>
      <w:r>
        <w:rPr>
          <w:rFonts w:ascii="Times-Roman" w:hAnsi="Times-Roman" w:cs="Times-Roman"/>
          <w:b/>
          <w:bCs/>
          <w:color w:val="000000"/>
          <w:sz w:val="22"/>
          <w:szCs w:val="22"/>
          <w:u w:color="0000FF"/>
        </w:rPr>
        <w:t>is</w:t>
      </w:r>
      <w:proofErr w:type="spellEnd"/>
      <w:r>
        <w:rPr>
          <w:rFonts w:ascii="Times-Roman" w:hAnsi="Times-Roman" w:cs="Times-Roman"/>
          <w:b/>
          <w:bCs/>
          <w:color w:val="000000"/>
          <w:sz w:val="22"/>
          <w:szCs w:val="22"/>
          <w:u w:color="0000FF"/>
        </w:rPr>
        <w:t xml:space="preserve"> </w:t>
      </w:r>
      <w:proofErr w:type="spellStart"/>
      <w:r>
        <w:rPr>
          <w:rFonts w:ascii="Times-Roman" w:hAnsi="Times-Roman" w:cs="Times-Roman"/>
          <w:b/>
          <w:bCs/>
          <w:color w:val="000000"/>
          <w:sz w:val="22"/>
          <w:szCs w:val="22"/>
          <w:u w:color="0000FF"/>
        </w:rPr>
        <w:t>policy</w:t>
      </w:r>
      <w:proofErr w:type="spellEnd"/>
      <w:r>
        <w:rPr>
          <w:rFonts w:ascii="Times-Roman" w:hAnsi="Times-Roman" w:cs="Times-Roman"/>
          <w:b/>
          <w:bCs/>
          <w:color w:val="000000"/>
          <w:sz w:val="22"/>
          <w:szCs w:val="22"/>
          <w:u w:color="0000FF"/>
        </w:rPr>
        <w:t xml:space="preserve"> </w:t>
      </w:r>
      <w:proofErr w:type="spellStart"/>
      <w:r>
        <w:rPr>
          <w:rFonts w:ascii="Times-Roman" w:hAnsi="Times-Roman" w:cs="Times-Roman"/>
          <w:b/>
          <w:bCs/>
          <w:color w:val="000000"/>
          <w:sz w:val="22"/>
          <w:szCs w:val="22"/>
          <w:u w:color="0000FF"/>
        </w:rPr>
        <w:t>design</w:t>
      </w:r>
      <w:proofErr w:type="spellEnd"/>
      <w:r>
        <w:rPr>
          <w:rFonts w:ascii="Times-Roman" w:hAnsi="Times-Roman" w:cs="Times-Roman"/>
          <w:b/>
          <w:bCs/>
          <w:color w:val="000000"/>
          <w:sz w:val="22"/>
          <w:szCs w:val="22"/>
          <w:u w:color="0000FF"/>
        </w:rPr>
        <w:t>?)</w:t>
      </w:r>
    </w:p>
    <w:p w14:paraId="77A7790D" w14:textId="77777777" w:rsidR="00A323B9" w:rsidRPr="005B64C2"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Pr>
          <w:rFonts w:ascii="Times-Roman" w:hAnsi="Times-Roman" w:cs="Times-Roman"/>
          <w:i/>
          <w:iCs/>
          <w:color w:val="000000"/>
          <w:sz w:val="22"/>
          <w:szCs w:val="22"/>
          <w:u w:color="0000FF"/>
        </w:rPr>
        <w:t>Pre-task</w:t>
      </w:r>
    </w:p>
    <w:p w14:paraId="6EDBE680" w14:textId="77777777" w:rsidR="00A323B9" w:rsidRPr="00166004"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 xml:space="preserve">Write a few notes on the following questions: (1) </w:t>
      </w:r>
      <w:r w:rsidRPr="00166004">
        <w:rPr>
          <w:rFonts w:ascii="Times-Roman" w:hAnsi="Times-Roman" w:cs="Times-Roman"/>
          <w:color w:val="000000"/>
          <w:sz w:val="22"/>
          <w:szCs w:val="22"/>
          <w:u w:color="0000FF"/>
          <w:lang w:val="en-GB"/>
        </w:rPr>
        <w:t>What is a policy?</w:t>
      </w:r>
      <w:r>
        <w:rPr>
          <w:rFonts w:ascii="Times-Roman" w:hAnsi="Times-Roman" w:cs="Times-Roman"/>
          <w:color w:val="000000"/>
          <w:sz w:val="22"/>
          <w:szCs w:val="22"/>
          <w:u w:color="0000FF"/>
          <w:lang w:val="en-GB"/>
        </w:rPr>
        <w:t xml:space="preserve"> (2) </w:t>
      </w:r>
      <w:r w:rsidRPr="00166004">
        <w:rPr>
          <w:rFonts w:ascii="Times-Roman" w:hAnsi="Times-Roman" w:cs="Times-Roman"/>
          <w:color w:val="000000"/>
          <w:sz w:val="22"/>
          <w:szCs w:val="22"/>
          <w:u w:color="0000FF"/>
          <w:lang w:val="en-GB"/>
        </w:rPr>
        <w:t>Who are policymakers?</w:t>
      </w:r>
      <w:r>
        <w:rPr>
          <w:rFonts w:ascii="Times-Roman" w:hAnsi="Times-Roman" w:cs="Times-Roman"/>
          <w:color w:val="000000"/>
          <w:sz w:val="22"/>
          <w:szCs w:val="22"/>
          <w:u w:color="0000FF"/>
          <w:lang w:val="en-GB"/>
        </w:rPr>
        <w:t xml:space="preserve"> </w:t>
      </w:r>
    </w:p>
    <w:p w14:paraId="0526A33B"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p>
    <w:p w14:paraId="3650C31C" w14:textId="77777777" w:rsidR="00A323B9" w:rsidRDefault="00A323B9" w:rsidP="00A323B9">
      <w:pPr>
        <w:autoSpaceDE w:val="0"/>
        <w:autoSpaceDN w:val="0"/>
        <w:adjustRightInd w:val="0"/>
        <w:spacing w:line="276" w:lineRule="auto"/>
        <w:jc w:val="both"/>
        <w:rPr>
          <w:rFonts w:ascii="Times-Bold" w:hAnsi="Times-Bold" w:cs="Times-Bold"/>
          <w:b/>
          <w:bCs/>
          <w:color w:val="000000"/>
          <w:sz w:val="22"/>
          <w:szCs w:val="22"/>
          <w:u w:color="0000FF"/>
        </w:rPr>
      </w:pPr>
      <w:r>
        <w:rPr>
          <w:rFonts w:ascii="Times-Bold" w:hAnsi="Times-Bold" w:cs="Times-Bold"/>
          <w:b/>
          <w:bCs/>
          <w:color w:val="000000"/>
          <w:sz w:val="22"/>
          <w:szCs w:val="22"/>
          <w:u w:color="0000FF"/>
        </w:rPr>
        <w:t xml:space="preserve">Class 2 – Designing degrowth destinations: Goals, objectives, </w:t>
      </w:r>
      <w:proofErr w:type="gramStart"/>
      <w:r>
        <w:rPr>
          <w:rFonts w:ascii="Times-Bold" w:hAnsi="Times-Bold" w:cs="Times-Bold"/>
          <w:b/>
          <w:bCs/>
          <w:color w:val="000000"/>
          <w:sz w:val="22"/>
          <w:szCs w:val="22"/>
          <w:u w:color="0000FF"/>
        </w:rPr>
        <w:t>targets</w:t>
      </w:r>
      <w:proofErr w:type="gramEnd"/>
      <w:r>
        <w:rPr>
          <w:rFonts w:ascii="Times-Bold" w:hAnsi="Times-Bold" w:cs="Times-Bold"/>
          <w:b/>
          <w:bCs/>
          <w:color w:val="000000"/>
          <w:sz w:val="22"/>
          <w:szCs w:val="22"/>
          <w:u w:color="0000FF"/>
        </w:rPr>
        <w:t xml:space="preserve"> </w:t>
      </w:r>
    </w:p>
    <w:p w14:paraId="5359D73F"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p>
    <w:p w14:paraId="38A37011"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i/>
          <w:iCs/>
          <w:color w:val="000000"/>
          <w:sz w:val="22"/>
          <w:szCs w:val="22"/>
          <w:u w:color="0000FF"/>
        </w:rPr>
        <w:t>Aim</w:t>
      </w:r>
    </w:p>
    <w:p w14:paraId="710F1064" w14:textId="77777777" w:rsidR="00A323B9" w:rsidRPr="001C73B7"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I</w:t>
      </w:r>
      <w:r w:rsidRPr="001C73B7">
        <w:rPr>
          <w:rFonts w:ascii="Times-Roman" w:hAnsi="Times-Roman" w:cs="Times-Roman"/>
          <w:color w:val="000000"/>
          <w:sz w:val="22"/>
          <w:szCs w:val="22"/>
          <w:u w:color="0000FF"/>
          <w:lang w:val="en-GB"/>
        </w:rPr>
        <w:t>dentify the policy ends – what the policy is supported to achieve – via examin</w:t>
      </w:r>
      <w:r>
        <w:rPr>
          <w:rFonts w:ascii="Times-Roman" w:hAnsi="Times-Roman" w:cs="Times-Roman"/>
          <w:color w:val="000000"/>
          <w:sz w:val="22"/>
          <w:szCs w:val="22"/>
          <w:u w:color="0000FF"/>
          <w:lang w:val="en-GB"/>
        </w:rPr>
        <w:t>ing</w:t>
      </w:r>
      <w:r w:rsidRPr="001C73B7">
        <w:rPr>
          <w:rFonts w:ascii="Times-Roman" w:hAnsi="Times-Roman" w:cs="Times-Roman"/>
          <w:color w:val="000000"/>
          <w:sz w:val="22"/>
          <w:szCs w:val="22"/>
          <w:u w:color="0000FF"/>
          <w:lang w:val="en-GB"/>
        </w:rPr>
        <w:t xml:space="preserve"> of the goals, objectives, and targets of degrowth policy proposals.</w:t>
      </w:r>
    </w:p>
    <w:p w14:paraId="69F4D2D2"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Pr>
          <w:rFonts w:ascii="Times-Roman" w:hAnsi="Times-Roman" w:cs="Times-Roman"/>
          <w:i/>
          <w:iCs/>
          <w:color w:val="000000"/>
          <w:sz w:val="22"/>
          <w:szCs w:val="22"/>
          <w:u w:color="0000FF"/>
        </w:rPr>
        <w:t>Reading</w:t>
      </w:r>
    </w:p>
    <w:p w14:paraId="7048C449" w14:textId="77777777" w:rsidR="00A323B9" w:rsidRPr="001C73B7"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sidRPr="001C73B7">
        <w:rPr>
          <w:rFonts w:ascii="Times-Roman" w:hAnsi="Times-Roman" w:cs="Times-Roman"/>
          <w:color w:val="000000"/>
          <w:sz w:val="22"/>
          <w:szCs w:val="22"/>
          <w:u w:color="0000FF"/>
          <w:lang w:val="pt-PT"/>
        </w:rPr>
        <w:t xml:space="preserve">Fitzpatrick, N., Parrique, T., &amp; Cosme, I. (2022). </w:t>
      </w:r>
      <w:hyperlink r:id="rId11" w:history="1">
        <w:r w:rsidRPr="00AA1E87">
          <w:rPr>
            <w:rStyle w:val="Hipervnculo"/>
            <w:rFonts w:ascii="Times-Roman" w:hAnsi="Times-Roman" w:cs="Times-Roman"/>
            <w:sz w:val="22"/>
            <w:szCs w:val="22"/>
            <w:lang w:val="en-GB"/>
          </w:rPr>
          <w:t>Exploring degrowth policy proposals: A systematic mapping with thematic synthesis</w:t>
        </w:r>
      </w:hyperlink>
      <w:r w:rsidRPr="00AA1E87">
        <w:rPr>
          <w:rFonts w:ascii="Times-Roman" w:hAnsi="Times-Roman" w:cs="Times-Roman"/>
          <w:color w:val="000000"/>
          <w:sz w:val="22"/>
          <w:szCs w:val="22"/>
          <w:u w:color="0000FF"/>
          <w:lang w:val="en-GB"/>
        </w:rPr>
        <w:t>. </w:t>
      </w:r>
      <w:proofErr w:type="spellStart"/>
      <w:r w:rsidRPr="001C73B7">
        <w:rPr>
          <w:rFonts w:ascii="Times-Roman" w:hAnsi="Times-Roman" w:cs="Times-Roman"/>
          <w:color w:val="000000"/>
          <w:sz w:val="22"/>
          <w:szCs w:val="22"/>
          <w:u w:color="0000FF"/>
        </w:rPr>
        <w:t>Journal</w:t>
      </w:r>
      <w:proofErr w:type="spellEnd"/>
      <w:r w:rsidRPr="001C73B7">
        <w:rPr>
          <w:rFonts w:ascii="Times-Roman" w:hAnsi="Times-Roman" w:cs="Times-Roman"/>
          <w:color w:val="000000"/>
          <w:sz w:val="22"/>
          <w:szCs w:val="22"/>
          <w:u w:color="0000FF"/>
        </w:rPr>
        <w:t xml:space="preserve"> of </w:t>
      </w:r>
      <w:proofErr w:type="spellStart"/>
      <w:r w:rsidRPr="001C73B7">
        <w:rPr>
          <w:rFonts w:ascii="Times-Roman" w:hAnsi="Times-Roman" w:cs="Times-Roman"/>
          <w:color w:val="000000"/>
          <w:sz w:val="22"/>
          <w:szCs w:val="22"/>
          <w:u w:color="0000FF"/>
        </w:rPr>
        <w:t>Cleaner</w:t>
      </w:r>
      <w:proofErr w:type="spellEnd"/>
      <w:r w:rsidRPr="001C73B7">
        <w:rPr>
          <w:rFonts w:ascii="Times-Roman" w:hAnsi="Times-Roman" w:cs="Times-Roman"/>
          <w:color w:val="000000"/>
          <w:sz w:val="22"/>
          <w:szCs w:val="22"/>
          <w:u w:color="0000FF"/>
        </w:rPr>
        <w:t xml:space="preserve"> </w:t>
      </w:r>
      <w:proofErr w:type="spellStart"/>
      <w:r w:rsidRPr="001C73B7">
        <w:rPr>
          <w:rFonts w:ascii="Times-Roman" w:hAnsi="Times-Roman" w:cs="Times-Roman"/>
          <w:color w:val="000000"/>
          <w:sz w:val="22"/>
          <w:szCs w:val="22"/>
          <w:u w:color="0000FF"/>
        </w:rPr>
        <w:t>Production</w:t>
      </w:r>
      <w:proofErr w:type="spellEnd"/>
      <w:r w:rsidRPr="001C73B7">
        <w:rPr>
          <w:rFonts w:ascii="Times-Roman" w:hAnsi="Times-Roman" w:cs="Times-Roman"/>
          <w:color w:val="000000"/>
          <w:sz w:val="22"/>
          <w:szCs w:val="22"/>
          <w:u w:color="0000FF"/>
        </w:rPr>
        <w:t>, 365, 132764.</w:t>
      </w:r>
      <w:r>
        <w:rPr>
          <w:rFonts w:ascii="Times-Roman" w:hAnsi="Times-Roman" w:cs="Times-Roman"/>
          <w:color w:val="000000"/>
          <w:sz w:val="22"/>
          <w:szCs w:val="22"/>
          <w:u w:color="0000FF"/>
        </w:rPr>
        <w:t xml:space="preserve"> </w:t>
      </w:r>
      <w:r>
        <w:rPr>
          <w:rFonts w:ascii="Times-Roman" w:hAnsi="Times-Roman" w:cs="Times-Roman"/>
          <w:b/>
          <w:bCs/>
          <w:color w:val="000000"/>
          <w:sz w:val="22"/>
          <w:szCs w:val="22"/>
          <w:u w:color="0000FF"/>
        </w:rPr>
        <w:t>(</w:t>
      </w:r>
      <w:proofErr w:type="spellStart"/>
      <w:r>
        <w:rPr>
          <w:rFonts w:ascii="Times-Roman" w:hAnsi="Times-Roman" w:cs="Times-Roman"/>
          <w:b/>
          <w:bCs/>
          <w:color w:val="000000"/>
          <w:sz w:val="22"/>
          <w:szCs w:val="22"/>
          <w:u w:color="0000FF"/>
        </w:rPr>
        <w:t>especially</w:t>
      </w:r>
      <w:proofErr w:type="spellEnd"/>
      <w:r>
        <w:rPr>
          <w:rFonts w:ascii="Times-Roman" w:hAnsi="Times-Roman" w:cs="Times-Roman"/>
          <w:b/>
          <w:bCs/>
          <w:color w:val="000000"/>
          <w:sz w:val="22"/>
          <w:szCs w:val="22"/>
          <w:u w:color="0000FF"/>
        </w:rPr>
        <w:t xml:space="preserve"> </w:t>
      </w:r>
      <w:proofErr w:type="spellStart"/>
      <w:r>
        <w:rPr>
          <w:rFonts w:ascii="Times-Roman" w:hAnsi="Times-Roman" w:cs="Times-Roman"/>
          <w:b/>
          <w:bCs/>
          <w:color w:val="000000"/>
          <w:sz w:val="22"/>
          <w:szCs w:val="22"/>
          <w:u w:color="0000FF"/>
        </w:rPr>
        <w:t>Appendix</w:t>
      </w:r>
      <w:proofErr w:type="spellEnd"/>
      <w:r>
        <w:rPr>
          <w:rFonts w:ascii="Times-Roman" w:hAnsi="Times-Roman" w:cs="Times-Roman"/>
          <w:b/>
          <w:bCs/>
          <w:color w:val="000000"/>
          <w:sz w:val="22"/>
          <w:szCs w:val="22"/>
          <w:u w:color="0000FF"/>
        </w:rPr>
        <w:t xml:space="preserve"> A)</w:t>
      </w:r>
    </w:p>
    <w:p w14:paraId="329F2A58"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Pr>
          <w:rFonts w:ascii="Times-Roman" w:hAnsi="Times-Roman" w:cs="Times-Roman"/>
          <w:i/>
          <w:iCs/>
          <w:color w:val="000000"/>
          <w:sz w:val="22"/>
          <w:szCs w:val="22"/>
          <w:u w:color="0000FF"/>
        </w:rPr>
        <w:t>Pre-task</w:t>
      </w:r>
    </w:p>
    <w:p w14:paraId="1F283555" w14:textId="77777777" w:rsidR="00A323B9" w:rsidRPr="00BC0CB1"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 xml:space="preserve">Imagine yourself crafting the Sustainable Degrowth Goals, a new policy framework that details how to translate degrowth critiques and values translates into goals and objectives (just like the Sustainable Development Goals). What would be your goals and objectives? </w:t>
      </w:r>
    </w:p>
    <w:p w14:paraId="6492BCAB" w14:textId="77777777" w:rsidR="00A323B9" w:rsidRDefault="00A323B9" w:rsidP="00A323B9">
      <w:pPr>
        <w:autoSpaceDE w:val="0"/>
        <w:autoSpaceDN w:val="0"/>
        <w:adjustRightInd w:val="0"/>
        <w:spacing w:line="276" w:lineRule="auto"/>
        <w:rPr>
          <w:rFonts w:ascii="Times-Roman" w:hAnsi="Times-Roman" w:cs="Times-Roman"/>
          <w:color w:val="000000"/>
          <w:sz w:val="22"/>
          <w:szCs w:val="22"/>
          <w:u w:color="0000FF"/>
        </w:rPr>
      </w:pPr>
    </w:p>
    <w:p w14:paraId="6C5CCE33" w14:textId="77777777" w:rsidR="00A323B9" w:rsidRDefault="00A323B9" w:rsidP="00A323B9">
      <w:pPr>
        <w:autoSpaceDE w:val="0"/>
        <w:autoSpaceDN w:val="0"/>
        <w:adjustRightInd w:val="0"/>
        <w:spacing w:line="276" w:lineRule="auto"/>
        <w:rPr>
          <w:rFonts w:ascii="Times-Bold" w:hAnsi="Times-Bold" w:cs="Times-Bold"/>
          <w:b/>
          <w:bCs/>
          <w:color w:val="000000"/>
          <w:sz w:val="22"/>
          <w:szCs w:val="22"/>
          <w:u w:color="0000FF"/>
        </w:rPr>
      </w:pPr>
      <w:r>
        <w:rPr>
          <w:rFonts w:ascii="Times-Bold" w:hAnsi="Times-Bold" w:cs="Times-Bold"/>
          <w:b/>
          <w:bCs/>
          <w:color w:val="000000"/>
          <w:sz w:val="22"/>
          <w:szCs w:val="22"/>
          <w:u w:color="0000FF"/>
        </w:rPr>
        <w:t xml:space="preserve">Class 3 – Designing degrowth destinations: Methods, instruments, </w:t>
      </w:r>
      <w:proofErr w:type="gramStart"/>
      <w:r>
        <w:rPr>
          <w:rFonts w:ascii="Times-Bold" w:hAnsi="Times-Bold" w:cs="Times-Bold"/>
          <w:b/>
          <w:bCs/>
          <w:color w:val="000000"/>
          <w:sz w:val="22"/>
          <w:szCs w:val="22"/>
          <w:u w:color="0000FF"/>
        </w:rPr>
        <w:t>calibration</w:t>
      </w:r>
      <w:proofErr w:type="gramEnd"/>
    </w:p>
    <w:p w14:paraId="3F5F71D0"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p>
    <w:p w14:paraId="4B9E18FF"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i/>
          <w:iCs/>
          <w:color w:val="000000"/>
          <w:sz w:val="22"/>
          <w:szCs w:val="22"/>
          <w:u w:color="0000FF"/>
        </w:rPr>
        <w:t>Aim</w:t>
      </w:r>
    </w:p>
    <w:p w14:paraId="0B31BFB6" w14:textId="77777777" w:rsidR="00A323B9" w:rsidRPr="001C73B7"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Following on from the previous session, we will now identify</w:t>
      </w:r>
      <w:r w:rsidRPr="001C73B7">
        <w:rPr>
          <w:rFonts w:ascii="Times-Roman" w:hAnsi="Times-Roman" w:cs="Times-Roman"/>
          <w:color w:val="000000"/>
          <w:sz w:val="22"/>
          <w:szCs w:val="22"/>
          <w:u w:color="0000FF"/>
          <w:lang w:val="en-GB"/>
        </w:rPr>
        <w:t xml:space="preserve"> the policy </w:t>
      </w:r>
      <w:r>
        <w:rPr>
          <w:rFonts w:ascii="Times-Roman" w:hAnsi="Times-Roman" w:cs="Times-Roman"/>
          <w:color w:val="000000"/>
          <w:sz w:val="22"/>
          <w:szCs w:val="22"/>
          <w:u w:color="0000FF"/>
          <w:lang w:val="en-GB"/>
        </w:rPr>
        <w:t>means</w:t>
      </w:r>
      <w:r w:rsidRPr="001C73B7">
        <w:rPr>
          <w:rFonts w:ascii="Times-Roman" w:hAnsi="Times-Roman" w:cs="Times-Roman"/>
          <w:color w:val="000000"/>
          <w:sz w:val="22"/>
          <w:szCs w:val="22"/>
          <w:u w:color="0000FF"/>
          <w:lang w:val="en-GB"/>
        </w:rPr>
        <w:t xml:space="preserve"> – </w:t>
      </w:r>
      <w:r>
        <w:rPr>
          <w:rFonts w:ascii="Times-Roman" w:hAnsi="Times-Roman" w:cs="Times-Roman"/>
          <w:color w:val="000000"/>
          <w:sz w:val="22"/>
          <w:szCs w:val="22"/>
          <w:u w:color="0000FF"/>
          <w:lang w:val="en-GB"/>
        </w:rPr>
        <w:t xml:space="preserve">how to achieve the policy goals, objectives, and targets </w:t>
      </w:r>
      <w:r w:rsidRPr="001C73B7">
        <w:rPr>
          <w:rFonts w:ascii="Times-Roman" w:hAnsi="Times-Roman" w:cs="Times-Roman"/>
          <w:color w:val="000000"/>
          <w:sz w:val="22"/>
          <w:szCs w:val="22"/>
          <w:u w:color="0000FF"/>
          <w:lang w:val="en-GB"/>
        </w:rPr>
        <w:t>– via examin</w:t>
      </w:r>
      <w:r>
        <w:rPr>
          <w:rFonts w:ascii="Times-Roman" w:hAnsi="Times-Roman" w:cs="Times-Roman"/>
          <w:color w:val="000000"/>
          <w:sz w:val="22"/>
          <w:szCs w:val="22"/>
          <w:u w:color="0000FF"/>
          <w:lang w:val="en-GB"/>
        </w:rPr>
        <w:t>ing</w:t>
      </w:r>
      <w:r w:rsidRPr="001C73B7">
        <w:rPr>
          <w:rFonts w:ascii="Times-Roman" w:hAnsi="Times-Roman" w:cs="Times-Roman"/>
          <w:color w:val="000000"/>
          <w:sz w:val="22"/>
          <w:szCs w:val="22"/>
          <w:u w:color="0000FF"/>
          <w:lang w:val="en-GB"/>
        </w:rPr>
        <w:t xml:space="preserve"> </w:t>
      </w:r>
      <w:r>
        <w:rPr>
          <w:rFonts w:ascii="Times-Roman" w:hAnsi="Times-Roman" w:cs="Times-Roman"/>
          <w:color w:val="000000"/>
          <w:sz w:val="22"/>
          <w:szCs w:val="22"/>
          <w:u w:color="0000FF"/>
          <w:lang w:val="en-GB"/>
        </w:rPr>
        <w:t>the methods, instruments, and calibration of degrowth policy proposals.</w:t>
      </w:r>
    </w:p>
    <w:p w14:paraId="0E947120"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Pr>
          <w:rFonts w:ascii="Times-Roman" w:hAnsi="Times-Roman" w:cs="Times-Roman"/>
          <w:i/>
          <w:iCs/>
          <w:color w:val="000000"/>
          <w:sz w:val="22"/>
          <w:szCs w:val="22"/>
          <w:u w:color="0000FF"/>
        </w:rPr>
        <w:t>Reading</w:t>
      </w:r>
    </w:p>
    <w:p w14:paraId="6FC4A174" w14:textId="77777777" w:rsidR="00A323B9" w:rsidRPr="001C73B7"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sidRPr="009661F8">
        <w:rPr>
          <w:rFonts w:ascii="Times-Roman" w:hAnsi="Times-Roman" w:cs="Times-Roman"/>
          <w:color w:val="000000"/>
          <w:sz w:val="22"/>
          <w:szCs w:val="22"/>
          <w:u w:color="0000FF"/>
          <w:lang w:val="en-US"/>
        </w:rPr>
        <w:t xml:space="preserve">Explore </w:t>
      </w:r>
      <w:hyperlink r:id="rId12" w:history="1">
        <w:r w:rsidRPr="009661F8">
          <w:rPr>
            <w:rStyle w:val="Hipervnculo"/>
            <w:rFonts w:ascii="Times-Roman" w:hAnsi="Times-Roman" w:cs="Times-Roman"/>
            <w:sz w:val="22"/>
            <w:szCs w:val="22"/>
            <w:lang w:val="en-US"/>
          </w:rPr>
          <w:t xml:space="preserve">Sustainable </w:t>
        </w:r>
        <w:proofErr w:type="spellStart"/>
        <w:r w:rsidRPr="009661F8">
          <w:rPr>
            <w:rStyle w:val="Hipervnculo"/>
            <w:rFonts w:ascii="Times-Roman" w:hAnsi="Times-Roman" w:cs="Times-Roman"/>
            <w:sz w:val="22"/>
            <w:szCs w:val="22"/>
            <w:lang w:val="en-US"/>
          </w:rPr>
          <w:t>Propserity</w:t>
        </w:r>
        <w:proofErr w:type="spellEnd"/>
        <w:r w:rsidRPr="009661F8">
          <w:rPr>
            <w:rStyle w:val="Hipervnculo"/>
            <w:rFonts w:ascii="Times-Roman" w:hAnsi="Times-Roman" w:cs="Times-Roman"/>
            <w:sz w:val="22"/>
            <w:szCs w:val="22"/>
            <w:lang w:val="en-US"/>
          </w:rPr>
          <w:t xml:space="preserve"> Policy Database (SPPD)</w:t>
        </w:r>
      </w:hyperlink>
    </w:p>
    <w:p w14:paraId="6572CE42" w14:textId="77777777" w:rsidR="00A323B9" w:rsidRPr="009661F8"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sidRPr="009661F8">
        <w:rPr>
          <w:rFonts w:ascii="Times-Roman" w:hAnsi="Times-Roman" w:cs="Times-Roman"/>
          <w:i/>
          <w:iCs/>
          <w:color w:val="000000"/>
          <w:sz w:val="22"/>
          <w:szCs w:val="22"/>
          <w:u w:color="0000FF"/>
        </w:rPr>
        <w:t>Pre-task</w:t>
      </w:r>
    </w:p>
    <w:p w14:paraId="005FA235" w14:textId="77777777" w:rsidR="00A323B9" w:rsidRPr="009661F8"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 xml:space="preserve">Based on </w:t>
      </w:r>
      <w:hyperlink r:id="rId13" w:history="1">
        <w:r w:rsidRPr="009661F8">
          <w:rPr>
            <w:rStyle w:val="Hipervnculo"/>
            <w:rFonts w:ascii="Times-Roman" w:hAnsi="Times-Roman" w:cs="Times-Roman"/>
            <w:sz w:val="22"/>
            <w:szCs w:val="22"/>
            <w:lang w:val="en-GB"/>
          </w:rPr>
          <w:t>Fitzpatrick et al. (2022)</w:t>
        </w:r>
      </w:hyperlink>
      <w:r>
        <w:rPr>
          <w:rFonts w:ascii="Times-Roman" w:hAnsi="Times-Roman" w:cs="Times-Roman"/>
          <w:color w:val="000000"/>
          <w:sz w:val="22"/>
          <w:szCs w:val="22"/>
          <w:u w:color="0000FF"/>
          <w:lang w:val="en-GB"/>
        </w:rPr>
        <w:t xml:space="preserve"> and/or </w:t>
      </w:r>
      <w:hyperlink r:id="rId14" w:history="1">
        <w:r w:rsidRPr="009661F8">
          <w:rPr>
            <w:rStyle w:val="Hipervnculo"/>
            <w:rFonts w:ascii="Times-Roman" w:hAnsi="Times-Roman" w:cs="Times-Roman"/>
            <w:sz w:val="22"/>
            <w:szCs w:val="22"/>
            <w:lang w:val="en-GB"/>
          </w:rPr>
          <w:t>SPPD</w:t>
        </w:r>
      </w:hyperlink>
      <w:r>
        <w:rPr>
          <w:rFonts w:ascii="Times-Roman" w:hAnsi="Times-Roman" w:cs="Times-Roman"/>
          <w:color w:val="000000"/>
          <w:sz w:val="22"/>
          <w:szCs w:val="22"/>
          <w:u w:color="0000FF"/>
          <w:lang w:val="en-GB"/>
        </w:rPr>
        <w:t>, choose 10 policy instruments that you believe would combine to have the highest transformative potential to achieve degrowth.</w:t>
      </w:r>
    </w:p>
    <w:p w14:paraId="6FDE71C4" w14:textId="77777777" w:rsidR="00A323B9" w:rsidRDefault="00A323B9" w:rsidP="00A323B9">
      <w:pPr>
        <w:autoSpaceDE w:val="0"/>
        <w:autoSpaceDN w:val="0"/>
        <w:adjustRightInd w:val="0"/>
        <w:spacing w:line="276" w:lineRule="auto"/>
        <w:jc w:val="both"/>
        <w:rPr>
          <w:rFonts w:ascii="Times-Roman" w:hAnsi="Times-Roman" w:cs="Times-Roman"/>
          <w:color w:val="000000"/>
          <w:sz w:val="21"/>
          <w:szCs w:val="21"/>
          <w:u w:color="0000FF"/>
        </w:rPr>
      </w:pPr>
    </w:p>
    <w:p w14:paraId="43BF53FB" w14:textId="77777777" w:rsidR="00A323B9" w:rsidRDefault="00A323B9" w:rsidP="00A323B9">
      <w:pPr>
        <w:autoSpaceDE w:val="0"/>
        <w:autoSpaceDN w:val="0"/>
        <w:adjustRightInd w:val="0"/>
        <w:spacing w:line="276" w:lineRule="auto"/>
        <w:jc w:val="both"/>
        <w:rPr>
          <w:rFonts w:ascii="Times-Bold" w:hAnsi="Times-Bold" w:cs="Times-Bold"/>
          <w:b/>
          <w:bCs/>
          <w:color w:val="000000"/>
          <w:sz w:val="22"/>
          <w:szCs w:val="22"/>
          <w:u w:color="0000FF"/>
        </w:rPr>
      </w:pPr>
      <w:r>
        <w:rPr>
          <w:rFonts w:ascii="Times-Bold" w:hAnsi="Times-Bold" w:cs="Times-Bold"/>
          <w:b/>
          <w:bCs/>
          <w:color w:val="000000"/>
          <w:sz w:val="22"/>
          <w:szCs w:val="22"/>
          <w:u w:color="0000FF"/>
        </w:rPr>
        <w:t xml:space="preserve">Class 4 – Reform or abolish: Money and </w:t>
      </w:r>
      <w:proofErr w:type="gramStart"/>
      <w:r>
        <w:rPr>
          <w:rFonts w:ascii="Times-Bold" w:hAnsi="Times-Bold" w:cs="Times-Bold"/>
          <w:b/>
          <w:bCs/>
          <w:color w:val="000000"/>
          <w:sz w:val="22"/>
          <w:szCs w:val="22"/>
          <w:u w:color="0000FF"/>
        </w:rPr>
        <w:t>work</w:t>
      </w:r>
      <w:proofErr w:type="gramEnd"/>
    </w:p>
    <w:p w14:paraId="1E059C14"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p>
    <w:p w14:paraId="58416136"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i/>
          <w:iCs/>
          <w:color w:val="000000"/>
          <w:sz w:val="22"/>
          <w:szCs w:val="22"/>
          <w:u w:color="0000FF"/>
        </w:rPr>
        <w:t>Aim</w:t>
      </w:r>
    </w:p>
    <w:p w14:paraId="5F3B4C6D" w14:textId="77777777" w:rsidR="00A323B9" w:rsidRPr="001C73B7"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Following on from the previous session, we will now identify</w:t>
      </w:r>
      <w:r w:rsidRPr="001C73B7">
        <w:rPr>
          <w:rFonts w:ascii="Times-Roman" w:hAnsi="Times-Roman" w:cs="Times-Roman"/>
          <w:color w:val="000000"/>
          <w:sz w:val="22"/>
          <w:szCs w:val="22"/>
          <w:u w:color="0000FF"/>
          <w:lang w:val="en-GB"/>
        </w:rPr>
        <w:t xml:space="preserve"> the policy </w:t>
      </w:r>
      <w:r>
        <w:rPr>
          <w:rFonts w:ascii="Times-Roman" w:hAnsi="Times-Roman" w:cs="Times-Roman"/>
          <w:color w:val="000000"/>
          <w:sz w:val="22"/>
          <w:szCs w:val="22"/>
          <w:u w:color="0000FF"/>
          <w:lang w:val="en-GB"/>
        </w:rPr>
        <w:t>means</w:t>
      </w:r>
      <w:r w:rsidRPr="001C73B7">
        <w:rPr>
          <w:rFonts w:ascii="Times-Roman" w:hAnsi="Times-Roman" w:cs="Times-Roman"/>
          <w:color w:val="000000"/>
          <w:sz w:val="22"/>
          <w:szCs w:val="22"/>
          <w:u w:color="0000FF"/>
          <w:lang w:val="en-GB"/>
        </w:rPr>
        <w:t xml:space="preserve"> – </w:t>
      </w:r>
      <w:r>
        <w:rPr>
          <w:rFonts w:ascii="Times-Roman" w:hAnsi="Times-Roman" w:cs="Times-Roman"/>
          <w:color w:val="000000"/>
          <w:sz w:val="22"/>
          <w:szCs w:val="22"/>
          <w:u w:color="0000FF"/>
          <w:lang w:val="en-GB"/>
        </w:rPr>
        <w:t xml:space="preserve">how to achieve the policy goals, objectives, and targets </w:t>
      </w:r>
      <w:r w:rsidRPr="001C73B7">
        <w:rPr>
          <w:rFonts w:ascii="Times-Roman" w:hAnsi="Times-Roman" w:cs="Times-Roman"/>
          <w:color w:val="000000"/>
          <w:sz w:val="22"/>
          <w:szCs w:val="22"/>
          <w:u w:color="0000FF"/>
          <w:lang w:val="en-GB"/>
        </w:rPr>
        <w:t>– via examin</w:t>
      </w:r>
      <w:r>
        <w:rPr>
          <w:rFonts w:ascii="Times-Roman" w:hAnsi="Times-Roman" w:cs="Times-Roman"/>
          <w:color w:val="000000"/>
          <w:sz w:val="22"/>
          <w:szCs w:val="22"/>
          <w:u w:color="0000FF"/>
          <w:lang w:val="en-GB"/>
        </w:rPr>
        <w:t>ing</w:t>
      </w:r>
      <w:r w:rsidRPr="001C73B7">
        <w:rPr>
          <w:rFonts w:ascii="Times-Roman" w:hAnsi="Times-Roman" w:cs="Times-Roman"/>
          <w:color w:val="000000"/>
          <w:sz w:val="22"/>
          <w:szCs w:val="22"/>
          <w:u w:color="0000FF"/>
          <w:lang w:val="en-GB"/>
        </w:rPr>
        <w:t xml:space="preserve"> </w:t>
      </w:r>
      <w:r>
        <w:rPr>
          <w:rFonts w:ascii="Times-Roman" w:hAnsi="Times-Roman" w:cs="Times-Roman"/>
          <w:color w:val="000000"/>
          <w:sz w:val="22"/>
          <w:szCs w:val="22"/>
          <w:u w:color="0000FF"/>
          <w:lang w:val="en-GB"/>
        </w:rPr>
        <w:t>the methods, instruments, and calibration of degrowth policy proposals.</w:t>
      </w:r>
    </w:p>
    <w:p w14:paraId="00EFDC73"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Pr>
          <w:rFonts w:ascii="Times-Roman" w:hAnsi="Times-Roman" w:cs="Times-Roman"/>
          <w:i/>
          <w:iCs/>
          <w:color w:val="000000"/>
          <w:sz w:val="22"/>
          <w:szCs w:val="22"/>
          <w:u w:color="0000FF"/>
        </w:rPr>
        <w:t>Reading</w:t>
      </w:r>
    </w:p>
    <w:p w14:paraId="0CE8DC01" w14:textId="77777777" w:rsidR="00A323B9" w:rsidRPr="00A52BF6"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US"/>
        </w:rPr>
        <w:t>Read one of the following:</w:t>
      </w:r>
    </w:p>
    <w:p w14:paraId="5C4CDCFE" w14:textId="77777777" w:rsidR="00A323B9" w:rsidRPr="00406D39" w:rsidRDefault="00A323B9" w:rsidP="00A323B9">
      <w:pPr>
        <w:pStyle w:val="Prrafodelista"/>
        <w:numPr>
          <w:ilvl w:val="1"/>
          <w:numId w:val="1"/>
        </w:numPr>
        <w:autoSpaceDE w:val="0"/>
        <w:autoSpaceDN w:val="0"/>
        <w:adjustRightInd w:val="0"/>
        <w:spacing w:line="276" w:lineRule="auto"/>
        <w:jc w:val="both"/>
        <w:rPr>
          <w:rFonts w:ascii="Times-Roman" w:hAnsi="Times-Roman" w:cs="Times-Roman"/>
          <w:color w:val="000000"/>
          <w:sz w:val="22"/>
          <w:szCs w:val="22"/>
          <w:u w:color="0000FF"/>
          <w:lang w:val="en-GB"/>
        </w:rPr>
      </w:pPr>
      <w:proofErr w:type="spellStart"/>
      <w:r w:rsidRPr="00AA1E87">
        <w:rPr>
          <w:rFonts w:ascii="Times-Roman" w:hAnsi="Times-Roman" w:cs="Times-Roman"/>
          <w:color w:val="000000"/>
          <w:sz w:val="22"/>
          <w:szCs w:val="22"/>
          <w:u w:color="0000FF"/>
          <w:lang w:val="en-GB"/>
        </w:rPr>
        <w:t>Parrique</w:t>
      </w:r>
      <w:proofErr w:type="spellEnd"/>
      <w:r w:rsidRPr="00AA1E87">
        <w:rPr>
          <w:rFonts w:ascii="Times-Roman" w:hAnsi="Times-Roman" w:cs="Times-Roman"/>
          <w:color w:val="000000"/>
          <w:sz w:val="22"/>
          <w:szCs w:val="22"/>
          <w:u w:color="0000FF"/>
          <w:lang w:val="en-GB"/>
        </w:rPr>
        <w:t>, T. (2019). </w:t>
      </w:r>
      <w:hyperlink r:id="rId15" w:history="1">
        <w:r w:rsidRPr="00AA1E87">
          <w:rPr>
            <w:rStyle w:val="Hipervnculo"/>
            <w:rFonts w:ascii="Times-Roman" w:hAnsi="Times-Roman" w:cs="Times-Roman"/>
            <w:sz w:val="22"/>
            <w:szCs w:val="22"/>
            <w:lang w:val="en-GB"/>
          </w:rPr>
          <w:t>The political economy of degrowth </w:t>
        </w:r>
      </w:hyperlink>
      <w:r w:rsidRPr="00AA1E87">
        <w:rPr>
          <w:rFonts w:ascii="Times-Roman" w:hAnsi="Times-Roman" w:cs="Times-Roman"/>
          <w:i/>
          <w:iCs/>
          <w:color w:val="000000"/>
          <w:sz w:val="22"/>
          <w:szCs w:val="22"/>
          <w:u w:color="0000FF"/>
          <w:lang w:val="en-GB"/>
        </w:rPr>
        <w:t xml:space="preserve">(Doctoral dissertation). </w:t>
      </w:r>
      <w:proofErr w:type="spellStart"/>
      <w:r w:rsidRPr="00406D39">
        <w:rPr>
          <w:rFonts w:ascii="Times-Roman" w:hAnsi="Times-Roman" w:cs="Times-Roman"/>
          <w:b/>
          <w:bCs/>
          <w:color w:val="000000"/>
          <w:sz w:val="22"/>
          <w:szCs w:val="22"/>
          <w:u w:color="0000FF"/>
        </w:rPr>
        <w:t>Chapter</w:t>
      </w:r>
      <w:proofErr w:type="spellEnd"/>
      <w:r w:rsidRPr="00406D39">
        <w:rPr>
          <w:rFonts w:ascii="Times-Roman" w:hAnsi="Times-Roman" w:cs="Times-Roman"/>
          <w:b/>
          <w:bCs/>
          <w:color w:val="000000"/>
          <w:sz w:val="22"/>
          <w:szCs w:val="22"/>
          <w:u w:color="0000FF"/>
        </w:rPr>
        <w:t xml:space="preserve"> </w:t>
      </w:r>
      <w:r>
        <w:rPr>
          <w:rFonts w:ascii="Times-Roman" w:hAnsi="Times-Roman" w:cs="Times-Roman"/>
          <w:b/>
          <w:bCs/>
          <w:color w:val="000000"/>
          <w:sz w:val="22"/>
          <w:szCs w:val="22"/>
          <w:u w:color="0000FF"/>
        </w:rPr>
        <w:t xml:space="preserve">10: </w:t>
      </w:r>
      <w:proofErr w:type="spellStart"/>
      <w:r>
        <w:rPr>
          <w:rFonts w:ascii="Times-Roman" w:hAnsi="Times-Roman" w:cs="Times-Roman"/>
          <w:b/>
          <w:bCs/>
          <w:color w:val="000000"/>
          <w:sz w:val="22"/>
          <w:szCs w:val="22"/>
          <w:u w:color="0000FF"/>
        </w:rPr>
        <w:t>Transforming</w:t>
      </w:r>
      <w:proofErr w:type="spellEnd"/>
      <w:r>
        <w:rPr>
          <w:rFonts w:ascii="Times-Roman" w:hAnsi="Times-Roman" w:cs="Times-Roman"/>
          <w:b/>
          <w:bCs/>
          <w:color w:val="000000"/>
          <w:sz w:val="22"/>
          <w:szCs w:val="22"/>
          <w:u w:color="0000FF"/>
        </w:rPr>
        <w:t xml:space="preserve"> </w:t>
      </w:r>
      <w:proofErr w:type="spellStart"/>
      <w:r>
        <w:rPr>
          <w:rFonts w:ascii="Times-Roman" w:hAnsi="Times-Roman" w:cs="Times-Roman"/>
          <w:b/>
          <w:bCs/>
          <w:color w:val="000000"/>
          <w:sz w:val="22"/>
          <w:szCs w:val="22"/>
          <w:u w:color="0000FF"/>
        </w:rPr>
        <w:t>work</w:t>
      </w:r>
      <w:proofErr w:type="spellEnd"/>
      <w:r>
        <w:rPr>
          <w:rFonts w:ascii="Times-Roman" w:hAnsi="Times-Roman" w:cs="Times-Roman"/>
          <w:b/>
          <w:bCs/>
          <w:color w:val="000000"/>
          <w:sz w:val="22"/>
          <w:szCs w:val="22"/>
          <w:u w:color="0000FF"/>
        </w:rPr>
        <w:t xml:space="preserve"> (65 </w:t>
      </w:r>
      <w:proofErr w:type="spellStart"/>
      <w:r>
        <w:rPr>
          <w:rFonts w:ascii="Times-Roman" w:hAnsi="Times-Roman" w:cs="Times-Roman"/>
          <w:b/>
          <w:bCs/>
          <w:color w:val="000000"/>
          <w:sz w:val="22"/>
          <w:szCs w:val="22"/>
          <w:u w:color="0000FF"/>
        </w:rPr>
        <w:t>pages</w:t>
      </w:r>
      <w:proofErr w:type="spellEnd"/>
      <w:r>
        <w:rPr>
          <w:rFonts w:ascii="Times-Roman" w:hAnsi="Times-Roman" w:cs="Times-Roman"/>
          <w:b/>
          <w:bCs/>
          <w:color w:val="000000"/>
          <w:sz w:val="22"/>
          <w:szCs w:val="22"/>
          <w:u w:color="0000FF"/>
        </w:rPr>
        <w:t>)</w:t>
      </w:r>
    </w:p>
    <w:p w14:paraId="0BC6DE52" w14:textId="77777777" w:rsidR="00A323B9" w:rsidRPr="001C73B7" w:rsidRDefault="00A323B9" w:rsidP="00A323B9">
      <w:pPr>
        <w:pStyle w:val="Prrafodelista"/>
        <w:numPr>
          <w:ilvl w:val="1"/>
          <w:numId w:val="1"/>
        </w:numPr>
        <w:autoSpaceDE w:val="0"/>
        <w:autoSpaceDN w:val="0"/>
        <w:adjustRightInd w:val="0"/>
        <w:spacing w:line="276" w:lineRule="auto"/>
        <w:jc w:val="both"/>
        <w:rPr>
          <w:rFonts w:ascii="Times-Roman" w:hAnsi="Times-Roman" w:cs="Times-Roman"/>
          <w:color w:val="000000"/>
          <w:sz w:val="22"/>
          <w:szCs w:val="22"/>
          <w:u w:color="0000FF"/>
          <w:lang w:val="en-GB"/>
        </w:rPr>
      </w:pPr>
      <w:r w:rsidRPr="00A52BF6">
        <w:rPr>
          <w:rFonts w:ascii="Times-Roman" w:hAnsi="Times-Roman" w:cs="Times-Roman"/>
          <w:color w:val="000000"/>
          <w:sz w:val="22"/>
          <w:szCs w:val="22"/>
          <w:u w:color="0000FF"/>
          <w:lang w:val="en-GB"/>
        </w:rPr>
        <w:t xml:space="preserve">Nelson, A. (2022). </w:t>
      </w:r>
      <w:hyperlink r:id="rId16" w:history="1">
        <w:r w:rsidRPr="00A52BF6">
          <w:rPr>
            <w:rStyle w:val="Hipervnculo"/>
            <w:rFonts w:ascii="Times-Roman" w:hAnsi="Times-Roman" w:cs="Times-Roman"/>
            <w:sz w:val="22"/>
            <w:szCs w:val="22"/>
            <w:lang w:val="en-GB"/>
          </w:rPr>
          <w:t>Beyond Money: A Postcapitalist Strategy</w:t>
        </w:r>
      </w:hyperlink>
      <w:r w:rsidRPr="00A52BF6">
        <w:rPr>
          <w:rFonts w:ascii="Times-Roman" w:hAnsi="Times-Roman" w:cs="Times-Roman"/>
          <w:color w:val="000000"/>
          <w:sz w:val="22"/>
          <w:szCs w:val="22"/>
          <w:u w:color="0000FF"/>
          <w:lang w:val="en-GB"/>
        </w:rPr>
        <w:t xml:space="preserve">. </w:t>
      </w:r>
      <w:r w:rsidRPr="00A52BF6">
        <w:rPr>
          <w:rFonts w:ascii="Times-Roman" w:hAnsi="Times-Roman" w:cs="Times-Roman"/>
          <w:i/>
          <w:iCs/>
          <w:color w:val="000000"/>
          <w:sz w:val="22"/>
          <w:szCs w:val="22"/>
          <w:u w:color="0000FF"/>
          <w:lang w:val="en-GB"/>
        </w:rPr>
        <w:t>Pluto Press</w:t>
      </w:r>
      <w:r w:rsidRPr="00A52BF6">
        <w:rPr>
          <w:rFonts w:ascii="Times-Roman" w:hAnsi="Times-Roman" w:cs="Times-Roman"/>
          <w:color w:val="000000"/>
          <w:sz w:val="22"/>
          <w:szCs w:val="22"/>
          <w:u w:color="0000FF"/>
          <w:lang w:val="en-GB"/>
        </w:rPr>
        <w:t>. ISBN: 9781786807816.</w:t>
      </w:r>
      <w:r>
        <w:rPr>
          <w:rFonts w:ascii="Times-Roman" w:hAnsi="Times-Roman" w:cs="Times-Roman"/>
          <w:color w:val="000000"/>
          <w:sz w:val="22"/>
          <w:szCs w:val="22"/>
          <w:u w:color="0000FF"/>
          <w:lang w:val="en-GB"/>
        </w:rPr>
        <w:t xml:space="preserve"> </w:t>
      </w:r>
      <w:r>
        <w:rPr>
          <w:rFonts w:ascii="Times-Roman" w:hAnsi="Times-Roman" w:cs="Times-Roman"/>
          <w:b/>
          <w:bCs/>
          <w:color w:val="000000"/>
          <w:sz w:val="22"/>
          <w:szCs w:val="22"/>
          <w:u w:color="0000FF"/>
          <w:lang w:val="en-GB"/>
        </w:rPr>
        <w:t>(Chapters 1, 2, and 4, 69 pages)</w:t>
      </w:r>
    </w:p>
    <w:p w14:paraId="674BAA15"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sidRPr="009661F8">
        <w:rPr>
          <w:rFonts w:ascii="Times-Roman" w:hAnsi="Times-Roman" w:cs="Times-Roman"/>
          <w:i/>
          <w:iCs/>
          <w:color w:val="000000"/>
          <w:sz w:val="22"/>
          <w:szCs w:val="22"/>
          <w:u w:color="0000FF"/>
        </w:rPr>
        <w:t>Pre-task</w:t>
      </w:r>
    </w:p>
    <w:p w14:paraId="5CC8CD9B" w14:textId="77777777" w:rsidR="00A323B9" w:rsidRPr="00391322" w:rsidRDefault="00A323B9" w:rsidP="00A323B9">
      <w:pPr>
        <w:pStyle w:val="Prrafodelista"/>
        <w:numPr>
          <w:ilvl w:val="0"/>
          <w:numId w:val="1"/>
        </w:numPr>
        <w:autoSpaceDE w:val="0"/>
        <w:autoSpaceDN w:val="0"/>
        <w:adjustRightInd w:val="0"/>
        <w:spacing w:line="276" w:lineRule="auto"/>
        <w:jc w:val="both"/>
        <w:rPr>
          <w:rFonts w:ascii="Times-Roman" w:hAnsi="Times-Roman" w:cs="Times-Roman"/>
          <w:i/>
          <w:iCs/>
          <w:color w:val="000000"/>
          <w:sz w:val="22"/>
          <w:szCs w:val="22"/>
          <w:u w:color="0000FF"/>
          <w:lang w:val="en-GB"/>
        </w:rPr>
      </w:pPr>
      <w:r>
        <w:rPr>
          <w:rFonts w:ascii="Times-Roman" w:hAnsi="Times-Roman" w:cs="Times-Roman"/>
          <w:color w:val="000000"/>
          <w:sz w:val="22"/>
          <w:szCs w:val="22"/>
          <w:u w:color="0000FF"/>
          <w:lang w:val="en-GB"/>
        </w:rPr>
        <w:t>When reading, write brief notes to the following questions: (1) what elements are critical or missing from this analysis? A nuanced discussed in two groups (money, work) during class.</w:t>
      </w:r>
    </w:p>
    <w:p w14:paraId="1E849551" w14:textId="77777777" w:rsidR="00A323B9" w:rsidRDefault="00A323B9" w:rsidP="00A323B9">
      <w:pPr>
        <w:autoSpaceDE w:val="0"/>
        <w:autoSpaceDN w:val="0"/>
        <w:adjustRightInd w:val="0"/>
        <w:spacing w:line="276" w:lineRule="auto"/>
        <w:rPr>
          <w:rFonts w:ascii="Times-Roman" w:hAnsi="Times-Roman" w:cs="Times-Roman"/>
          <w:color w:val="000000"/>
          <w:sz w:val="22"/>
          <w:szCs w:val="22"/>
          <w:u w:color="0000FF"/>
        </w:rPr>
      </w:pPr>
    </w:p>
    <w:p w14:paraId="5F610E61" w14:textId="77777777" w:rsidR="00A323B9" w:rsidRDefault="00A323B9" w:rsidP="00A323B9">
      <w:pPr>
        <w:autoSpaceDE w:val="0"/>
        <w:autoSpaceDN w:val="0"/>
        <w:adjustRightInd w:val="0"/>
        <w:spacing w:line="276" w:lineRule="auto"/>
        <w:rPr>
          <w:rFonts w:ascii="Times-Bold" w:hAnsi="Times-Bold" w:cs="Times-Bold"/>
          <w:b/>
          <w:bCs/>
          <w:color w:val="000000"/>
          <w:sz w:val="22"/>
          <w:szCs w:val="22"/>
          <w:u w:color="0000FF"/>
        </w:rPr>
      </w:pPr>
      <w:r>
        <w:rPr>
          <w:rFonts w:ascii="Times-Bold" w:hAnsi="Times-Bold" w:cs="Times-Bold"/>
          <w:b/>
          <w:bCs/>
          <w:color w:val="000000"/>
          <w:sz w:val="22"/>
          <w:szCs w:val="22"/>
          <w:u w:color="0000FF"/>
        </w:rPr>
        <w:t>Class 5 – Through or beyond the state?</w:t>
      </w:r>
    </w:p>
    <w:p w14:paraId="297183CB"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p>
    <w:p w14:paraId="02D9D373" w14:textId="77777777" w:rsidR="00A323B9" w:rsidRDefault="00A323B9" w:rsidP="00A323B9">
      <w:pPr>
        <w:autoSpaceDE w:val="0"/>
        <w:autoSpaceDN w:val="0"/>
        <w:adjustRightInd w:val="0"/>
        <w:spacing w:line="276" w:lineRule="auto"/>
        <w:jc w:val="both"/>
        <w:rPr>
          <w:rFonts w:ascii="Times-Roman" w:hAnsi="Times-Roman" w:cs="Times-Roman"/>
          <w:color w:val="000000"/>
          <w:sz w:val="22"/>
          <w:szCs w:val="22"/>
          <w:u w:color="0000FF"/>
        </w:rPr>
      </w:pPr>
      <w:r>
        <w:rPr>
          <w:rFonts w:ascii="Times-Roman" w:hAnsi="Times-Roman" w:cs="Times-Roman"/>
          <w:i/>
          <w:iCs/>
          <w:color w:val="000000"/>
          <w:sz w:val="22"/>
          <w:szCs w:val="22"/>
          <w:u w:color="0000FF"/>
        </w:rPr>
        <w:t>Aim</w:t>
      </w:r>
    </w:p>
    <w:p w14:paraId="799187F0" w14:textId="77777777" w:rsidR="00A323B9" w:rsidRPr="001C73B7"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r>
        <w:rPr>
          <w:rFonts w:ascii="Times-Roman" w:hAnsi="Times-Roman" w:cs="Times-Roman"/>
          <w:color w:val="000000"/>
          <w:sz w:val="22"/>
          <w:szCs w:val="22"/>
          <w:u w:color="0000FF"/>
          <w:lang w:val="en-GB"/>
        </w:rPr>
        <w:t>Open space for critical reflection on policy processes and the state to achieve degrowth.</w:t>
      </w:r>
    </w:p>
    <w:p w14:paraId="5F1905FD"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Pr>
          <w:rFonts w:ascii="Times-Roman" w:hAnsi="Times-Roman" w:cs="Times-Roman"/>
          <w:i/>
          <w:iCs/>
          <w:color w:val="000000"/>
          <w:sz w:val="22"/>
          <w:szCs w:val="22"/>
          <w:u w:color="0000FF"/>
        </w:rPr>
        <w:t>Reading</w:t>
      </w:r>
    </w:p>
    <w:p w14:paraId="5E0798CB" w14:textId="77777777" w:rsidR="00A323B9" w:rsidRPr="00B64BBB"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proofErr w:type="spellStart"/>
      <w:r w:rsidRPr="00AA1E87">
        <w:rPr>
          <w:rFonts w:ascii="Times-Roman" w:hAnsi="Times-Roman" w:cs="Times-Roman"/>
          <w:color w:val="000000"/>
          <w:sz w:val="22"/>
          <w:szCs w:val="22"/>
          <w:u w:color="0000FF"/>
          <w:lang w:val="en-GB"/>
        </w:rPr>
        <w:t>Spash</w:t>
      </w:r>
      <w:proofErr w:type="spellEnd"/>
      <w:r w:rsidRPr="00AA1E87">
        <w:rPr>
          <w:rFonts w:ascii="Times-Roman" w:hAnsi="Times-Roman" w:cs="Times-Roman"/>
          <w:color w:val="000000"/>
          <w:sz w:val="22"/>
          <w:szCs w:val="22"/>
          <w:u w:color="0000FF"/>
          <w:lang w:val="en-GB"/>
        </w:rPr>
        <w:t xml:space="preserve">, C. L. (2020). </w:t>
      </w:r>
      <w:hyperlink r:id="rId17" w:history="1">
        <w:r w:rsidRPr="00AA1E87">
          <w:rPr>
            <w:rStyle w:val="Hipervnculo"/>
            <w:rFonts w:ascii="Times-Roman" w:hAnsi="Times-Roman" w:cs="Times-Roman"/>
            <w:sz w:val="22"/>
            <w:szCs w:val="22"/>
            <w:lang w:val="en-GB"/>
          </w:rPr>
          <w:t>A tale of three paradigms: Realising the revolutionary potential of ecological economics.</w:t>
        </w:r>
      </w:hyperlink>
      <w:r w:rsidRPr="00AA1E87">
        <w:rPr>
          <w:rFonts w:ascii="Times-Roman" w:hAnsi="Times-Roman" w:cs="Times-Roman"/>
          <w:color w:val="000000"/>
          <w:sz w:val="22"/>
          <w:szCs w:val="22"/>
          <w:u w:color="0000FF"/>
          <w:lang w:val="en-GB"/>
        </w:rPr>
        <w:t> </w:t>
      </w:r>
      <w:proofErr w:type="spellStart"/>
      <w:r w:rsidRPr="009E1EFC">
        <w:rPr>
          <w:rFonts w:ascii="Times-Roman" w:hAnsi="Times-Roman" w:cs="Times-Roman"/>
          <w:i/>
          <w:iCs/>
          <w:color w:val="000000"/>
          <w:sz w:val="22"/>
          <w:szCs w:val="22"/>
          <w:u w:color="0000FF"/>
        </w:rPr>
        <w:t>Ecological</w:t>
      </w:r>
      <w:proofErr w:type="spellEnd"/>
      <w:r w:rsidRPr="009E1EFC">
        <w:rPr>
          <w:rFonts w:ascii="Times-Roman" w:hAnsi="Times-Roman" w:cs="Times-Roman"/>
          <w:i/>
          <w:iCs/>
          <w:color w:val="000000"/>
          <w:sz w:val="22"/>
          <w:szCs w:val="22"/>
          <w:u w:color="0000FF"/>
        </w:rPr>
        <w:t xml:space="preserve"> </w:t>
      </w:r>
      <w:proofErr w:type="spellStart"/>
      <w:r w:rsidRPr="009E1EFC">
        <w:rPr>
          <w:rFonts w:ascii="Times-Roman" w:hAnsi="Times-Roman" w:cs="Times-Roman"/>
          <w:i/>
          <w:iCs/>
          <w:color w:val="000000"/>
          <w:sz w:val="22"/>
          <w:szCs w:val="22"/>
          <w:u w:color="0000FF"/>
        </w:rPr>
        <w:t>Economics</w:t>
      </w:r>
      <w:proofErr w:type="spellEnd"/>
      <w:r w:rsidRPr="009E1EFC">
        <w:rPr>
          <w:rFonts w:ascii="Times-Roman" w:hAnsi="Times-Roman" w:cs="Times-Roman"/>
          <w:color w:val="000000"/>
          <w:sz w:val="22"/>
          <w:szCs w:val="22"/>
          <w:u w:color="0000FF"/>
        </w:rPr>
        <w:t>, </w:t>
      </w:r>
      <w:r w:rsidRPr="009E1EFC">
        <w:rPr>
          <w:rFonts w:ascii="Times-Roman" w:hAnsi="Times-Roman" w:cs="Times-Roman"/>
          <w:i/>
          <w:iCs/>
          <w:color w:val="000000"/>
          <w:sz w:val="22"/>
          <w:szCs w:val="22"/>
          <w:u w:color="0000FF"/>
        </w:rPr>
        <w:t>169</w:t>
      </w:r>
      <w:r w:rsidRPr="009E1EFC">
        <w:rPr>
          <w:rFonts w:ascii="Times-Roman" w:hAnsi="Times-Roman" w:cs="Times-Roman"/>
          <w:color w:val="000000"/>
          <w:sz w:val="22"/>
          <w:szCs w:val="22"/>
          <w:u w:color="0000FF"/>
        </w:rPr>
        <w:t>, 106518.</w:t>
      </w:r>
      <w:r>
        <w:rPr>
          <w:rFonts w:ascii="Times-Roman" w:hAnsi="Times-Roman" w:cs="Times-Roman"/>
          <w:color w:val="000000"/>
          <w:sz w:val="22"/>
          <w:szCs w:val="22"/>
          <w:u w:color="0000FF"/>
        </w:rPr>
        <w:t xml:space="preserve"> </w:t>
      </w:r>
      <w:r>
        <w:rPr>
          <w:rFonts w:ascii="Times-Roman" w:hAnsi="Times-Roman" w:cs="Times-Roman"/>
          <w:b/>
          <w:bCs/>
          <w:color w:val="000000"/>
          <w:sz w:val="22"/>
          <w:szCs w:val="22"/>
          <w:u w:color="0000FF"/>
        </w:rPr>
        <w:t xml:space="preserve">(12 </w:t>
      </w:r>
      <w:proofErr w:type="spellStart"/>
      <w:r>
        <w:rPr>
          <w:rFonts w:ascii="Times-Roman" w:hAnsi="Times-Roman" w:cs="Times-Roman"/>
          <w:b/>
          <w:bCs/>
          <w:color w:val="000000"/>
          <w:sz w:val="22"/>
          <w:szCs w:val="22"/>
          <w:u w:color="0000FF"/>
        </w:rPr>
        <w:t>pages</w:t>
      </w:r>
      <w:proofErr w:type="spellEnd"/>
      <w:r>
        <w:rPr>
          <w:rFonts w:ascii="Times-Roman" w:hAnsi="Times-Roman" w:cs="Times-Roman"/>
          <w:b/>
          <w:bCs/>
          <w:color w:val="000000"/>
          <w:sz w:val="22"/>
          <w:szCs w:val="22"/>
          <w:u w:color="0000FF"/>
        </w:rPr>
        <w:t>)</w:t>
      </w:r>
    </w:p>
    <w:p w14:paraId="647D9470" w14:textId="77777777" w:rsidR="00A323B9" w:rsidRPr="009E1EFC" w:rsidRDefault="00A323B9" w:rsidP="00A323B9">
      <w:pPr>
        <w:pStyle w:val="Prrafodelista"/>
        <w:numPr>
          <w:ilvl w:val="0"/>
          <w:numId w:val="1"/>
        </w:numPr>
        <w:autoSpaceDE w:val="0"/>
        <w:autoSpaceDN w:val="0"/>
        <w:adjustRightInd w:val="0"/>
        <w:spacing w:line="276" w:lineRule="auto"/>
        <w:jc w:val="both"/>
        <w:rPr>
          <w:rFonts w:ascii="Times-Roman" w:hAnsi="Times-Roman" w:cs="Times-Roman"/>
          <w:color w:val="000000"/>
          <w:sz w:val="22"/>
          <w:szCs w:val="22"/>
          <w:u w:color="0000FF"/>
          <w:lang w:val="en-GB"/>
        </w:rPr>
      </w:pPr>
      <w:proofErr w:type="spellStart"/>
      <w:r w:rsidRPr="00AA1E87">
        <w:rPr>
          <w:rFonts w:ascii="Times-Roman" w:hAnsi="Times-Roman" w:cs="Times-Roman"/>
          <w:color w:val="000000"/>
          <w:sz w:val="22"/>
          <w:szCs w:val="22"/>
          <w:u w:color="0000FF"/>
          <w:lang w:val="en-GB"/>
        </w:rPr>
        <w:t>Spash</w:t>
      </w:r>
      <w:proofErr w:type="spellEnd"/>
      <w:r w:rsidRPr="00AA1E87">
        <w:rPr>
          <w:rFonts w:ascii="Times-Roman" w:hAnsi="Times-Roman" w:cs="Times-Roman"/>
          <w:color w:val="000000"/>
          <w:sz w:val="22"/>
          <w:szCs w:val="22"/>
          <w:u w:color="0000FF"/>
          <w:lang w:val="en-GB"/>
        </w:rPr>
        <w:t xml:space="preserve">, C. L. (2023). </w:t>
      </w:r>
      <w:hyperlink r:id="rId18" w:history="1">
        <w:r w:rsidRPr="00AA1E87">
          <w:rPr>
            <w:rStyle w:val="Hipervnculo"/>
            <w:rFonts w:ascii="Times-Roman" w:hAnsi="Times-Roman" w:cs="Times-Roman"/>
            <w:sz w:val="22"/>
            <w:szCs w:val="22"/>
            <w:lang w:val="en-GB"/>
          </w:rPr>
          <w:t>Herman Daly: Some Personal Reflections</w:t>
        </w:r>
      </w:hyperlink>
      <w:r w:rsidRPr="00AA1E87">
        <w:rPr>
          <w:rFonts w:ascii="Times-Roman" w:hAnsi="Times-Roman" w:cs="Times-Roman"/>
          <w:color w:val="000000"/>
          <w:sz w:val="22"/>
          <w:szCs w:val="22"/>
          <w:u w:color="0000FF"/>
          <w:lang w:val="en-GB"/>
        </w:rPr>
        <w:t>. </w:t>
      </w:r>
      <w:proofErr w:type="spellStart"/>
      <w:r w:rsidRPr="00B64BBB">
        <w:rPr>
          <w:rFonts w:ascii="Times-Roman" w:hAnsi="Times-Roman" w:cs="Times-Roman"/>
          <w:i/>
          <w:iCs/>
          <w:color w:val="000000"/>
          <w:sz w:val="22"/>
          <w:szCs w:val="22"/>
          <w:u w:color="0000FF"/>
        </w:rPr>
        <w:t>Environmental</w:t>
      </w:r>
      <w:proofErr w:type="spellEnd"/>
      <w:r w:rsidRPr="00B64BBB">
        <w:rPr>
          <w:rFonts w:ascii="Times-Roman" w:hAnsi="Times-Roman" w:cs="Times-Roman"/>
          <w:i/>
          <w:iCs/>
          <w:color w:val="000000"/>
          <w:sz w:val="22"/>
          <w:szCs w:val="22"/>
          <w:u w:color="0000FF"/>
        </w:rPr>
        <w:t xml:space="preserve"> </w:t>
      </w:r>
      <w:proofErr w:type="spellStart"/>
      <w:r w:rsidRPr="00B64BBB">
        <w:rPr>
          <w:rFonts w:ascii="Times-Roman" w:hAnsi="Times-Roman" w:cs="Times-Roman"/>
          <w:i/>
          <w:iCs/>
          <w:color w:val="000000"/>
          <w:sz w:val="22"/>
          <w:szCs w:val="22"/>
          <w:u w:color="0000FF"/>
        </w:rPr>
        <w:t>Values</w:t>
      </w:r>
      <w:proofErr w:type="spellEnd"/>
      <w:r w:rsidRPr="00B64BBB">
        <w:rPr>
          <w:rFonts w:ascii="Times-Roman" w:hAnsi="Times-Roman" w:cs="Times-Roman"/>
          <w:color w:val="000000"/>
          <w:sz w:val="22"/>
          <w:szCs w:val="22"/>
          <w:u w:color="0000FF"/>
        </w:rPr>
        <w:t>, </w:t>
      </w:r>
      <w:r w:rsidRPr="00B64BBB">
        <w:rPr>
          <w:rFonts w:ascii="Times-Roman" w:hAnsi="Times-Roman" w:cs="Times-Roman"/>
          <w:i/>
          <w:iCs/>
          <w:color w:val="000000"/>
          <w:sz w:val="22"/>
          <w:szCs w:val="22"/>
          <w:u w:color="0000FF"/>
        </w:rPr>
        <w:t>32</w:t>
      </w:r>
      <w:r w:rsidRPr="00B64BBB">
        <w:rPr>
          <w:rFonts w:ascii="Times-Roman" w:hAnsi="Times-Roman" w:cs="Times-Roman"/>
          <w:color w:val="000000"/>
          <w:sz w:val="22"/>
          <w:szCs w:val="22"/>
          <w:u w:color="0000FF"/>
        </w:rPr>
        <w:t>(2), 126-130.</w:t>
      </w:r>
      <w:r>
        <w:rPr>
          <w:rFonts w:ascii="Times-Roman" w:hAnsi="Times-Roman" w:cs="Times-Roman"/>
          <w:color w:val="000000"/>
          <w:sz w:val="22"/>
          <w:szCs w:val="22"/>
          <w:u w:color="0000FF"/>
        </w:rPr>
        <w:t xml:space="preserve"> </w:t>
      </w:r>
      <w:r>
        <w:rPr>
          <w:rFonts w:ascii="Times-Roman" w:hAnsi="Times-Roman" w:cs="Times-Roman"/>
          <w:b/>
          <w:bCs/>
          <w:color w:val="000000"/>
          <w:sz w:val="22"/>
          <w:szCs w:val="22"/>
          <w:u w:color="0000FF"/>
        </w:rPr>
        <w:t xml:space="preserve">(4 </w:t>
      </w:r>
      <w:proofErr w:type="spellStart"/>
      <w:r>
        <w:rPr>
          <w:rFonts w:ascii="Times-Roman" w:hAnsi="Times-Roman" w:cs="Times-Roman"/>
          <w:b/>
          <w:bCs/>
          <w:color w:val="000000"/>
          <w:sz w:val="22"/>
          <w:szCs w:val="22"/>
          <w:u w:color="0000FF"/>
        </w:rPr>
        <w:t>pages</w:t>
      </w:r>
      <w:proofErr w:type="spellEnd"/>
      <w:r>
        <w:rPr>
          <w:rFonts w:ascii="Times-Roman" w:hAnsi="Times-Roman" w:cs="Times-Roman"/>
          <w:b/>
          <w:bCs/>
          <w:color w:val="000000"/>
          <w:sz w:val="22"/>
          <w:szCs w:val="22"/>
          <w:u w:color="0000FF"/>
        </w:rPr>
        <w:t>)</w:t>
      </w:r>
    </w:p>
    <w:p w14:paraId="40B46DB8" w14:textId="77777777" w:rsidR="00A323B9" w:rsidRDefault="00A323B9" w:rsidP="00A323B9">
      <w:pPr>
        <w:autoSpaceDE w:val="0"/>
        <w:autoSpaceDN w:val="0"/>
        <w:adjustRightInd w:val="0"/>
        <w:spacing w:line="276" w:lineRule="auto"/>
        <w:jc w:val="both"/>
        <w:rPr>
          <w:rFonts w:ascii="Times-Roman" w:hAnsi="Times-Roman" w:cs="Times-Roman"/>
          <w:i/>
          <w:iCs/>
          <w:color w:val="000000"/>
          <w:sz w:val="22"/>
          <w:szCs w:val="22"/>
          <w:u w:color="0000FF"/>
        </w:rPr>
      </w:pPr>
      <w:r w:rsidRPr="009661F8">
        <w:rPr>
          <w:rFonts w:ascii="Times-Roman" w:hAnsi="Times-Roman" w:cs="Times-Roman"/>
          <w:i/>
          <w:iCs/>
          <w:color w:val="000000"/>
          <w:sz w:val="22"/>
          <w:szCs w:val="22"/>
          <w:u w:color="0000FF"/>
        </w:rPr>
        <w:t>Pre-task</w:t>
      </w:r>
    </w:p>
    <w:p w14:paraId="64E20E4C" w14:textId="77777777" w:rsidR="00A323B9" w:rsidRPr="00B64BBB" w:rsidRDefault="00A323B9" w:rsidP="00A323B9">
      <w:pPr>
        <w:pStyle w:val="Prrafodelista"/>
        <w:numPr>
          <w:ilvl w:val="0"/>
          <w:numId w:val="1"/>
        </w:numPr>
        <w:autoSpaceDE w:val="0"/>
        <w:autoSpaceDN w:val="0"/>
        <w:adjustRightInd w:val="0"/>
        <w:spacing w:line="276" w:lineRule="auto"/>
        <w:jc w:val="both"/>
        <w:rPr>
          <w:rFonts w:ascii="Times-Roman" w:hAnsi="Times-Roman" w:cs="Times-Roman"/>
          <w:i/>
          <w:iCs/>
          <w:color w:val="000000"/>
          <w:sz w:val="22"/>
          <w:szCs w:val="22"/>
          <w:u w:color="0000FF"/>
          <w:lang w:val="en-GB"/>
        </w:rPr>
      </w:pPr>
      <w:r>
        <w:rPr>
          <w:rFonts w:ascii="Times-Roman" w:hAnsi="Times-Roman" w:cs="Times-Roman"/>
          <w:color w:val="000000"/>
          <w:sz w:val="22"/>
          <w:szCs w:val="22"/>
          <w:u w:color="0000FF"/>
          <w:lang w:val="en-GB"/>
        </w:rPr>
        <w:t xml:space="preserve">At the start of this course, we discussed (1) What is a policy? and (2) Who are policymakers. However, this approach assumes that policymakers are keystone species for social change. Instead, now answer the following questions: (3) </w:t>
      </w:r>
      <w:r w:rsidRPr="00166004">
        <w:rPr>
          <w:rFonts w:ascii="Times-Roman" w:hAnsi="Times-Roman" w:cs="Times-Roman"/>
          <w:color w:val="000000"/>
          <w:sz w:val="22"/>
          <w:szCs w:val="22"/>
          <w:u w:color="0000FF"/>
          <w:lang w:val="en-GB"/>
        </w:rPr>
        <w:t xml:space="preserve">Why do we need </w:t>
      </w:r>
      <w:r>
        <w:rPr>
          <w:rFonts w:ascii="Times-Roman" w:hAnsi="Times-Roman" w:cs="Times-Roman"/>
          <w:color w:val="000000"/>
          <w:sz w:val="22"/>
          <w:szCs w:val="22"/>
          <w:u w:color="0000FF"/>
          <w:lang w:val="en-GB"/>
        </w:rPr>
        <w:t>policymakers</w:t>
      </w:r>
      <w:r w:rsidRPr="00166004">
        <w:rPr>
          <w:rFonts w:ascii="Times-Roman" w:hAnsi="Times-Roman" w:cs="Times-Roman"/>
          <w:color w:val="000000"/>
          <w:sz w:val="22"/>
          <w:szCs w:val="22"/>
          <w:u w:color="0000FF"/>
          <w:lang w:val="en-GB"/>
        </w:rPr>
        <w:t xml:space="preserve"> support</w:t>
      </w:r>
      <w:r>
        <w:rPr>
          <w:rFonts w:ascii="Times-Roman" w:hAnsi="Times-Roman" w:cs="Times-Roman"/>
          <w:color w:val="000000"/>
          <w:sz w:val="22"/>
          <w:szCs w:val="22"/>
          <w:u w:color="0000FF"/>
          <w:lang w:val="en-GB"/>
        </w:rPr>
        <w:t>? (4) What happens if we don’t get it? (5) On whose terms will it unfold even if we do?</w:t>
      </w:r>
    </w:p>
    <w:p w14:paraId="000000BF" w14:textId="77777777" w:rsidR="00934CA3" w:rsidRDefault="005C6335">
      <w:pPr>
        <w:pBdr>
          <w:top w:val="nil"/>
          <w:left w:val="nil"/>
          <w:bottom w:val="nil"/>
          <w:right w:val="nil"/>
          <w:between w:val="nil"/>
        </w:pBdr>
        <w:jc w:val="center"/>
        <w:rPr>
          <w:b/>
          <w:color w:val="000000"/>
        </w:rPr>
      </w:pPr>
      <w:r>
        <w:rPr>
          <w:b/>
          <w:color w:val="000000"/>
        </w:rPr>
        <w:t>Course 3 – Activism and degrowth</w:t>
      </w:r>
    </w:p>
    <w:p w14:paraId="000000C0" w14:textId="77777777" w:rsidR="00934CA3" w:rsidRDefault="00934CA3">
      <w:pPr>
        <w:pBdr>
          <w:top w:val="nil"/>
          <w:left w:val="nil"/>
          <w:bottom w:val="nil"/>
          <w:right w:val="nil"/>
          <w:between w:val="nil"/>
        </w:pBdr>
        <w:rPr>
          <w:b/>
          <w:color w:val="000000"/>
          <w:sz w:val="22"/>
          <w:szCs w:val="22"/>
        </w:rPr>
      </w:pPr>
    </w:p>
    <w:p w14:paraId="000000C1" w14:textId="77777777" w:rsidR="00934CA3" w:rsidRDefault="00934CA3">
      <w:pPr>
        <w:pBdr>
          <w:top w:val="nil"/>
          <w:left w:val="nil"/>
          <w:bottom w:val="nil"/>
          <w:right w:val="nil"/>
          <w:between w:val="nil"/>
        </w:pBdr>
        <w:rPr>
          <w:b/>
          <w:color w:val="000000"/>
          <w:sz w:val="22"/>
          <w:szCs w:val="22"/>
        </w:rPr>
      </w:pPr>
    </w:p>
    <w:p w14:paraId="000000C2" w14:textId="77777777" w:rsidR="00934CA3" w:rsidRDefault="005C6335">
      <w:pPr>
        <w:pBdr>
          <w:top w:val="nil"/>
          <w:left w:val="nil"/>
          <w:bottom w:val="nil"/>
          <w:right w:val="nil"/>
          <w:between w:val="nil"/>
        </w:pBdr>
        <w:rPr>
          <w:color w:val="000000"/>
        </w:rPr>
      </w:pPr>
      <w:r>
        <w:rPr>
          <w:b/>
          <w:color w:val="000000"/>
          <w:sz w:val="22"/>
          <w:szCs w:val="22"/>
        </w:rPr>
        <w:t>Instructors</w:t>
      </w:r>
      <w:r>
        <w:rPr>
          <w:color w:val="000000"/>
          <w:sz w:val="22"/>
          <w:szCs w:val="22"/>
        </w:rPr>
        <w:t>:</w:t>
      </w:r>
    </w:p>
    <w:p w14:paraId="000000C3" w14:textId="77777777" w:rsidR="00934CA3" w:rsidRDefault="005C6335">
      <w:pPr>
        <w:pBdr>
          <w:top w:val="nil"/>
          <w:left w:val="nil"/>
          <w:bottom w:val="nil"/>
          <w:right w:val="nil"/>
          <w:between w:val="nil"/>
        </w:pBdr>
        <w:rPr>
          <w:color w:val="000000"/>
          <w:sz w:val="22"/>
          <w:szCs w:val="22"/>
        </w:rPr>
      </w:pPr>
      <w:r>
        <w:rPr>
          <w:color w:val="000000"/>
          <w:sz w:val="22"/>
          <w:szCs w:val="22"/>
        </w:rPr>
        <w:t xml:space="preserve"> </w:t>
      </w:r>
    </w:p>
    <w:p w14:paraId="000000C4" w14:textId="77777777" w:rsidR="00934CA3" w:rsidRPr="00616420" w:rsidRDefault="005C6335">
      <w:pPr>
        <w:pBdr>
          <w:top w:val="nil"/>
          <w:left w:val="nil"/>
          <w:bottom w:val="nil"/>
          <w:right w:val="nil"/>
          <w:between w:val="nil"/>
        </w:pBdr>
        <w:rPr>
          <w:color w:val="000000"/>
          <w:sz w:val="22"/>
          <w:szCs w:val="22"/>
        </w:rPr>
      </w:pPr>
      <w:r>
        <w:rPr>
          <w:color w:val="000000"/>
          <w:sz w:val="22"/>
          <w:szCs w:val="22"/>
        </w:rPr>
        <w:t>Sara Fromm, activist. sara@familie-fromm.de</w:t>
      </w:r>
      <w:r>
        <w:rPr>
          <w:color w:val="000000"/>
          <w:sz w:val="22"/>
          <w:szCs w:val="22"/>
        </w:rPr>
        <w:br/>
        <w:t xml:space="preserve">Claudio Cattaneo, Precarious Professor. </w:t>
      </w:r>
      <w:r w:rsidRPr="00616420">
        <w:rPr>
          <w:color w:val="000000"/>
          <w:sz w:val="22"/>
          <w:szCs w:val="22"/>
        </w:rPr>
        <w:t>ICTA-UAB, claudio.cattaneo@uab.cat</w:t>
      </w:r>
      <w:r w:rsidRPr="00616420">
        <w:rPr>
          <w:color w:val="000000"/>
          <w:sz w:val="22"/>
          <w:szCs w:val="22"/>
        </w:rPr>
        <w:br/>
        <w:t xml:space="preserve">Manuel </w:t>
      </w:r>
      <w:proofErr w:type="spellStart"/>
      <w:r w:rsidRPr="00616420">
        <w:rPr>
          <w:color w:val="000000"/>
          <w:sz w:val="22"/>
          <w:szCs w:val="22"/>
        </w:rPr>
        <w:t>Grebenjack</w:t>
      </w:r>
      <w:proofErr w:type="spellEnd"/>
      <w:r w:rsidRPr="00616420">
        <w:rPr>
          <w:color w:val="000000"/>
          <w:sz w:val="22"/>
          <w:szCs w:val="22"/>
        </w:rPr>
        <w:t>, activist. manuelgre@riseup.net</w:t>
      </w:r>
    </w:p>
    <w:p w14:paraId="000000C5" w14:textId="77777777" w:rsidR="00934CA3" w:rsidRPr="00616420" w:rsidRDefault="00934CA3">
      <w:pPr>
        <w:pBdr>
          <w:top w:val="nil"/>
          <w:left w:val="nil"/>
          <w:bottom w:val="nil"/>
          <w:right w:val="nil"/>
          <w:between w:val="nil"/>
        </w:pBdr>
        <w:rPr>
          <w:color w:val="000000"/>
          <w:sz w:val="22"/>
          <w:szCs w:val="22"/>
        </w:rPr>
      </w:pPr>
    </w:p>
    <w:p w14:paraId="000000C6" w14:textId="77777777" w:rsidR="00934CA3" w:rsidRPr="00616420" w:rsidRDefault="00934CA3">
      <w:pPr>
        <w:pBdr>
          <w:top w:val="nil"/>
          <w:left w:val="nil"/>
          <w:bottom w:val="nil"/>
          <w:right w:val="nil"/>
          <w:between w:val="nil"/>
        </w:pBdr>
        <w:rPr>
          <w:color w:val="000000"/>
          <w:sz w:val="22"/>
          <w:szCs w:val="22"/>
        </w:rPr>
      </w:pPr>
    </w:p>
    <w:p w14:paraId="000000C7" w14:textId="77777777" w:rsidR="00934CA3" w:rsidRDefault="005C6335">
      <w:pPr>
        <w:pBdr>
          <w:top w:val="nil"/>
          <w:left w:val="nil"/>
          <w:bottom w:val="nil"/>
          <w:right w:val="nil"/>
          <w:between w:val="nil"/>
        </w:pBdr>
        <w:rPr>
          <w:b/>
          <w:color w:val="000000"/>
          <w:sz w:val="22"/>
          <w:szCs w:val="22"/>
        </w:rPr>
      </w:pPr>
      <w:r>
        <w:rPr>
          <w:b/>
          <w:color w:val="000000"/>
          <w:sz w:val="22"/>
          <w:szCs w:val="22"/>
        </w:rPr>
        <w:t>Objectives</w:t>
      </w:r>
    </w:p>
    <w:p w14:paraId="000000C8" w14:textId="77777777" w:rsidR="00934CA3" w:rsidRDefault="00934CA3">
      <w:pPr>
        <w:pBdr>
          <w:top w:val="nil"/>
          <w:left w:val="nil"/>
          <w:bottom w:val="nil"/>
          <w:right w:val="nil"/>
          <w:between w:val="nil"/>
        </w:pBdr>
        <w:jc w:val="center"/>
        <w:rPr>
          <w:b/>
          <w:color w:val="000000"/>
          <w:sz w:val="22"/>
          <w:szCs w:val="22"/>
        </w:rPr>
      </w:pPr>
    </w:p>
    <w:p w14:paraId="000000C9" w14:textId="47A90C49" w:rsidR="00934CA3" w:rsidRDefault="005C6335">
      <w:pPr>
        <w:pBdr>
          <w:top w:val="nil"/>
          <w:left w:val="nil"/>
          <w:bottom w:val="nil"/>
          <w:right w:val="nil"/>
          <w:between w:val="nil"/>
        </w:pBdr>
        <w:jc w:val="both"/>
        <w:rPr>
          <w:color w:val="000000"/>
          <w:sz w:val="22"/>
          <w:szCs w:val="22"/>
        </w:rPr>
      </w:pPr>
      <w:r>
        <w:rPr>
          <w:color w:val="000000"/>
          <w:sz w:val="22"/>
          <w:szCs w:val="22"/>
        </w:rPr>
        <w:t xml:space="preserve">This course will </w:t>
      </w:r>
      <w:r w:rsidRPr="00275563">
        <w:rPr>
          <w:color w:val="000000"/>
          <w:sz w:val="22"/>
          <w:szCs w:val="22"/>
        </w:rPr>
        <w:t xml:space="preserve">centre on Erik Olin Wrigth Theory of change, namely structured around 4 ways to create alternatives to capitalism. After the introductory class to the work of </w:t>
      </w:r>
      <w:proofErr w:type="spellStart"/>
      <w:r w:rsidRPr="00275563">
        <w:rPr>
          <w:color w:val="000000"/>
          <w:sz w:val="22"/>
          <w:szCs w:val="22"/>
        </w:rPr>
        <w:t>E.</w:t>
      </w:r>
      <w:proofErr w:type="gramStart"/>
      <w:r w:rsidRPr="00275563">
        <w:rPr>
          <w:color w:val="000000"/>
          <w:sz w:val="22"/>
          <w:szCs w:val="22"/>
        </w:rPr>
        <w:t>O.Wright</w:t>
      </w:r>
      <w:proofErr w:type="spellEnd"/>
      <w:proofErr w:type="gramEnd"/>
      <w:r w:rsidR="00C504C1" w:rsidRPr="00275563">
        <w:rPr>
          <w:color w:val="000000"/>
          <w:sz w:val="22"/>
          <w:szCs w:val="22"/>
        </w:rPr>
        <w:t xml:space="preserve"> and social movement theory</w:t>
      </w:r>
      <w:r w:rsidRPr="00275563">
        <w:rPr>
          <w:color w:val="000000"/>
          <w:sz w:val="22"/>
          <w:szCs w:val="22"/>
        </w:rPr>
        <w:t>, the seco</w:t>
      </w:r>
      <w:r>
        <w:rPr>
          <w:color w:val="000000"/>
          <w:sz w:val="22"/>
          <w:szCs w:val="22"/>
        </w:rPr>
        <w:t>nd class will focus on Squatting as a strategy to escape capitalism. The case study of Stay Grounded, in the third class, will consider the strategy of Taming capitalism. The fourth class will look at civil disobedience as a strategy to smash capitalism and, finally, the focus of the last class will look at communication as the fourth way identified by E.O. Wright, namely, resisting capitalism. The teachers of the course are experienced activists in their fields of research.</w:t>
      </w:r>
    </w:p>
    <w:p w14:paraId="000000CA" w14:textId="77777777" w:rsidR="00934CA3" w:rsidRDefault="00934CA3">
      <w:pPr>
        <w:pBdr>
          <w:top w:val="nil"/>
          <w:left w:val="nil"/>
          <w:bottom w:val="nil"/>
          <w:right w:val="nil"/>
          <w:between w:val="nil"/>
        </w:pBdr>
        <w:jc w:val="both"/>
        <w:rPr>
          <w:b/>
          <w:color w:val="000000"/>
          <w:sz w:val="22"/>
          <w:szCs w:val="22"/>
        </w:rPr>
      </w:pPr>
    </w:p>
    <w:p w14:paraId="000000CB" w14:textId="77777777" w:rsidR="00934CA3" w:rsidRDefault="005C6335">
      <w:pPr>
        <w:pBdr>
          <w:top w:val="nil"/>
          <w:left w:val="nil"/>
          <w:bottom w:val="nil"/>
          <w:right w:val="nil"/>
          <w:between w:val="nil"/>
        </w:pBdr>
        <w:jc w:val="both"/>
        <w:rPr>
          <w:b/>
          <w:color w:val="000000"/>
          <w:sz w:val="22"/>
          <w:szCs w:val="22"/>
        </w:rPr>
      </w:pPr>
      <w:r>
        <w:rPr>
          <w:b/>
          <w:color w:val="000000"/>
          <w:sz w:val="22"/>
          <w:szCs w:val="22"/>
        </w:rPr>
        <w:t>Structure</w:t>
      </w:r>
    </w:p>
    <w:p w14:paraId="000000CC" w14:textId="77777777" w:rsidR="00934CA3" w:rsidRDefault="00934CA3">
      <w:pPr>
        <w:pBdr>
          <w:top w:val="nil"/>
          <w:left w:val="nil"/>
          <w:bottom w:val="nil"/>
          <w:right w:val="nil"/>
          <w:between w:val="nil"/>
        </w:pBdr>
        <w:jc w:val="both"/>
        <w:rPr>
          <w:color w:val="000000"/>
          <w:sz w:val="22"/>
          <w:szCs w:val="22"/>
        </w:rPr>
      </w:pPr>
    </w:p>
    <w:p w14:paraId="000000CD" w14:textId="77777777" w:rsidR="00934CA3" w:rsidRDefault="005C6335">
      <w:pPr>
        <w:pBdr>
          <w:top w:val="nil"/>
          <w:left w:val="nil"/>
          <w:bottom w:val="nil"/>
          <w:right w:val="nil"/>
          <w:between w:val="nil"/>
        </w:pBdr>
        <w:jc w:val="both"/>
        <w:rPr>
          <w:color w:val="000000"/>
        </w:rPr>
      </w:pPr>
      <w:r>
        <w:rPr>
          <w:color w:val="000000"/>
          <w:sz w:val="22"/>
          <w:szCs w:val="22"/>
        </w:rPr>
        <w:t xml:space="preserve">The course has five, two-and-a-half-hour classes. Each one will involve a mixing of teaching, </w:t>
      </w:r>
      <w:proofErr w:type="gramStart"/>
      <w:r>
        <w:rPr>
          <w:color w:val="000000"/>
          <w:sz w:val="22"/>
          <w:szCs w:val="22"/>
        </w:rPr>
        <w:t>discussion</w:t>
      </w:r>
      <w:proofErr w:type="gramEnd"/>
      <w:r>
        <w:rPr>
          <w:color w:val="000000"/>
          <w:sz w:val="22"/>
          <w:szCs w:val="22"/>
        </w:rPr>
        <w:t xml:space="preserve"> and group work. To participate in class, you should have read the readings carefully in advance. Without this preparation, you will not be able to follow the class, and what you will get out of it will be limited.    </w:t>
      </w:r>
    </w:p>
    <w:p w14:paraId="000000CE" w14:textId="77777777" w:rsidR="00934CA3" w:rsidRDefault="00934CA3">
      <w:pPr>
        <w:pBdr>
          <w:top w:val="nil"/>
          <w:left w:val="nil"/>
          <w:bottom w:val="nil"/>
          <w:right w:val="nil"/>
          <w:between w:val="nil"/>
        </w:pBdr>
        <w:jc w:val="both"/>
        <w:rPr>
          <w:b/>
          <w:color w:val="000000"/>
          <w:sz w:val="22"/>
          <w:szCs w:val="22"/>
        </w:rPr>
      </w:pPr>
    </w:p>
    <w:p w14:paraId="000000CF" w14:textId="77777777" w:rsidR="00934CA3" w:rsidRDefault="00F44C95">
      <w:pPr>
        <w:pBdr>
          <w:top w:val="nil"/>
          <w:left w:val="nil"/>
          <w:bottom w:val="nil"/>
          <w:right w:val="nil"/>
          <w:between w:val="nil"/>
        </w:pBdr>
        <w:jc w:val="both"/>
        <w:rPr>
          <w:b/>
          <w:color w:val="000000"/>
          <w:sz w:val="22"/>
          <w:szCs w:val="22"/>
        </w:rPr>
      </w:pPr>
      <w:hyperlink r:id="rId19" w:anchor="/2/pad/edit/92UWSrvwngqwc-zT-BQTF9GF/">
        <w:r w:rsidR="005C6335">
          <w:rPr>
            <w:color w:val="0000FF"/>
            <w:u w:val="single"/>
          </w:rPr>
          <w:t>UAB Course "Degrowth &amp; Activism</w:t>
        </w:r>
        <w:r w:rsidR="005C6335">
          <w:rPr>
            <w:color w:val="0000FF"/>
            <w:u w:val="single"/>
          </w:rPr>
          <w:t>"</w:t>
        </w:r>
        <w:r w:rsidR="005C6335">
          <w:rPr>
            <w:color w:val="0000FF"/>
            <w:u w:val="single"/>
          </w:rPr>
          <w:t xml:space="preserve"> (cryptpad.fr)</w:t>
        </w:r>
      </w:hyperlink>
    </w:p>
    <w:p w14:paraId="000000D0" w14:textId="77777777" w:rsidR="00934CA3" w:rsidRDefault="00934CA3">
      <w:pPr>
        <w:pBdr>
          <w:top w:val="nil"/>
          <w:left w:val="nil"/>
          <w:bottom w:val="nil"/>
          <w:right w:val="nil"/>
          <w:between w:val="nil"/>
        </w:pBdr>
        <w:jc w:val="both"/>
        <w:rPr>
          <w:b/>
          <w:color w:val="000000"/>
          <w:sz w:val="22"/>
          <w:szCs w:val="22"/>
        </w:rPr>
      </w:pPr>
    </w:p>
    <w:p w14:paraId="000000D1" w14:textId="77777777" w:rsidR="00934CA3" w:rsidRDefault="005C6335">
      <w:pPr>
        <w:pBdr>
          <w:top w:val="nil"/>
          <w:left w:val="nil"/>
          <w:bottom w:val="nil"/>
          <w:right w:val="nil"/>
          <w:between w:val="nil"/>
        </w:pBdr>
        <w:jc w:val="both"/>
        <w:rPr>
          <w:b/>
          <w:color w:val="000000"/>
          <w:sz w:val="22"/>
          <w:szCs w:val="22"/>
        </w:rPr>
      </w:pPr>
      <w:r>
        <w:rPr>
          <w:b/>
          <w:color w:val="000000"/>
          <w:sz w:val="22"/>
          <w:szCs w:val="22"/>
        </w:rPr>
        <w:t>Evaluation</w:t>
      </w:r>
    </w:p>
    <w:p w14:paraId="000000D2" w14:textId="77777777" w:rsidR="00934CA3" w:rsidRDefault="00934CA3">
      <w:pPr>
        <w:pBdr>
          <w:top w:val="nil"/>
          <w:left w:val="nil"/>
          <w:bottom w:val="nil"/>
          <w:right w:val="nil"/>
          <w:between w:val="nil"/>
        </w:pBdr>
        <w:jc w:val="both"/>
        <w:rPr>
          <w:b/>
          <w:color w:val="000000"/>
          <w:sz w:val="22"/>
          <w:szCs w:val="22"/>
        </w:rPr>
      </w:pPr>
    </w:p>
    <w:p w14:paraId="000000D3" w14:textId="0F58477A" w:rsidR="00934CA3" w:rsidRDefault="005C6335">
      <w:pPr>
        <w:pBdr>
          <w:top w:val="nil"/>
          <w:left w:val="nil"/>
          <w:bottom w:val="nil"/>
          <w:right w:val="nil"/>
          <w:between w:val="nil"/>
        </w:pBdr>
        <w:jc w:val="both"/>
        <w:rPr>
          <w:color w:val="000000"/>
          <w:sz w:val="22"/>
          <w:szCs w:val="22"/>
        </w:rPr>
      </w:pPr>
      <w:r>
        <w:rPr>
          <w:color w:val="000000"/>
          <w:sz w:val="22"/>
          <w:szCs w:val="22"/>
        </w:rPr>
        <w:t xml:space="preserve">There will be a three-tiered evaluation of the </w:t>
      </w:r>
      <w:proofErr w:type="gramStart"/>
      <w:r>
        <w:rPr>
          <w:color w:val="000000"/>
          <w:sz w:val="22"/>
          <w:szCs w:val="22"/>
        </w:rPr>
        <w:t>module as a whole</w:t>
      </w:r>
      <w:proofErr w:type="gramEnd"/>
      <w:r>
        <w:rPr>
          <w:color w:val="000000"/>
          <w:sz w:val="22"/>
          <w:szCs w:val="22"/>
        </w:rPr>
        <w:t xml:space="preserve"> (and not this course separately) that will involve three outputs – one or two written, and one or two visual or oral. This will be confirmed in due time</w:t>
      </w:r>
      <w:r w:rsidR="00AA1E87">
        <w:rPr>
          <w:color w:val="000000"/>
          <w:sz w:val="22"/>
          <w:szCs w:val="22"/>
        </w:rPr>
        <w:t>.</w:t>
      </w:r>
    </w:p>
    <w:p w14:paraId="000000D4" w14:textId="77777777" w:rsidR="00934CA3" w:rsidRDefault="00934CA3">
      <w:pPr>
        <w:pBdr>
          <w:top w:val="nil"/>
          <w:left w:val="nil"/>
          <w:bottom w:val="nil"/>
          <w:right w:val="nil"/>
          <w:between w:val="nil"/>
        </w:pBdr>
        <w:jc w:val="both"/>
        <w:rPr>
          <w:color w:val="000000"/>
          <w:sz w:val="22"/>
          <w:szCs w:val="22"/>
        </w:rPr>
      </w:pPr>
    </w:p>
    <w:p w14:paraId="000000D5" w14:textId="77777777" w:rsidR="00934CA3" w:rsidRDefault="005C6335">
      <w:pPr>
        <w:pBdr>
          <w:top w:val="nil"/>
          <w:left w:val="nil"/>
          <w:bottom w:val="nil"/>
          <w:right w:val="nil"/>
          <w:between w:val="nil"/>
        </w:pBdr>
        <w:jc w:val="both"/>
        <w:rPr>
          <w:b/>
          <w:color w:val="000000"/>
          <w:sz w:val="22"/>
          <w:szCs w:val="22"/>
        </w:rPr>
      </w:pPr>
      <w:r>
        <w:rPr>
          <w:b/>
          <w:color w:val="000000"/>
          <w:sz w:val="22"/>
          <w:szCs w:val="22"/>
        </w:rPr>
        <w:t>PROGRAM OUTLINE</w:t>
      </w:r>
    </w:p>
    <w:p w14:paraId="000000D6" w14:textId="77777777" w:rsidR="00934CA3" w:rsidRDefault="00934CA3">
      <w:pPr>
        <w:pBdr>
          <w:top w:val="nil"/>
          <w:left w:val="nil"/>
          <w:bottom w:val="single" w:sz="6" w:space="1" w:color="000000"/>
          <w:right w:val="nil"/>
          <w:between w:val="nil"/>
        </w:pBdr>
        <w:jc w:val="both"/>
        <w:rPr>
          <w:b/>
          <w:color w:val="000000"/>
          <w:sz w:val="22"/>
          <w:szCs w:val="22"/>
        </w:rPr>
      </w:pPr>
    </w:p>
    <w:p w14:paraId="000000D7" w14:textId="77777777" w:rsidR="00934CA3" w:rsidRDefault="00934CA3">
      <w:pPr>
        <w:pBdr>
          <w:top w:val="nil"/>
          <w:left w:val="nil"/>
          <w:bottom w:val="nil"/>
          <w:right w:val="nil"/>
          <w:between w:val="nil"/>
        </w:pBdr>
        <w:jc w:val="both"/>
        <w:rPr>
          <w:b/>
          <w:color w:val="000000"/>
          <w:sz w:val="22"/>
          <w:szCs w:val="22"/>
        </w:rPr>
      </w:pPr>
    </w:p>
    <w:p w14:paraId="000000D8" w14:textId="0CCDAA23" w:rsidR="00934CA3" w:rsidRDefault="005C6335">
      <w:pPr>
        <w:pBdr>
          <w:top w:val="nil"/>
          <w:left w:val="nil"/>
          <w:bottom w:val="nil"/>
          <w:right w:val="nil"/>
          <w:between w:val="nil"/>
        </w:pBdr>
        <w:jc w:val="both"/>
        <w:rPr>
          <w:b/>
          <w:color w:val="000000"/>
          <w:sz w:val="22"/>
          <w:szCs w:val="22"/>
        </w:rPr>
      </w:pPr>
      <w:r>
        <w:rPr>
          <w:b/>
          <w:color w:val="000000"/>
          <w:sz w:val="22"/>
          <w:szCs w:val="22"/>
        </w:rPr>
        <w:t xml:space="preserve">Class 1 General </w:t>
      </w:r>
      <w:r w:rsidR="00390C74">
        <w:rPr>
          <w:b/>
          <w:color w:val="000000"/>
          <w:sz w:val="22"/>
          <w:szCs w:val="22"/>
        </w:rPr>
        <w:t>introduction</w:t>
      </w:r>
      <w:r>
        <w:rPr>
          <w:b/>
          <w:color w:val="000000"/>
          <w:sz w:val="22"/>
          <w:szCs w:val="22"/>
        </w:rPr>
        <w:t xml:space="preserve"> to Theory of Change. </w:t>
      </w:r>
      <w:r>
        <w:rPr>
          <w:color w:val="000000"/>
          <w:sz w:val="22"/>
          <w:szCs w:val="22"/>
        </w:rPr>
        <w:t>Sara Fromm</w:t>
      </w:r>
    </w:p>
    <w:p w14:paraId="038DEDA3" w14:textId="77777777" w:rsidR="00C504C1" w:rsidRPr="00C504C1" w:rsidRDefault="00C504C1" w:rsidP="00C504C1">
      <w:pPr>
        <w:pStyle w:val="NormalWeb"/>
        <w:rPr>
          <w:lang w:val="en-GB"/>
        </w:rPr>
      </w:pPr>
      <w:r w:rsidRPr="00C504C1">
        <w:rPr>
          <w:lang w:val="en-GB"/>
        </w:rPr>
        <w:t xml:space="preserve">Mandatory reading: Erik Olin Wright (2019) - How to be an </w:t>
      </w:r>
      <w:proofErr w:type="spellStart"/>
      <w:r w:rsidRPr="00C504C1">
        <w:rPr>
          <w:lang w:val="en-GB"/>
        </w:rPr>
        <w:t>anticapitalist</w:t>
      </w:r>
      <w:proofErr w:type="spellEnd"/>
      <w:r w:rsidRPr="00C504C1">
        <w:rPr>
          <w:lang w:val="en-GB"/>
        </w:rPr>
        <w:t xml:space="preserve"> in the 21st century (especially chapter 3)</w:t>
      </w:r>
    </w:p>
    <w:p w14:paraId="76E232F2" w14:textId="77777777" w:rsidR="00C504C1" w:rsidRPr="00C504C1" w:rsidRDefault="00C504C1" w:rsidP="00C504C1">
      <w:pPr>
        <w:pStyle w:val="NormalWeb"/>
        <w:rPr>
          <w:lang w:val="en-GB"/>
        </w:rPr>
      </w:pPr>
      <w:r w:rsidRPr="00C504C1">
        <w:rPr>
          <w:lang w:val="en-GB"/>
        </w:rPr>
        <w:t xml:space="preserve">Optional reading: </w:t>
      </w:r>
    </w:p>
    <w:p w14:paraId="5EC9589C" w14:textId="77777777" w:rsidR="00C504C1" w:rsidRPr="00616420" w:rsidRDefault="00C504C1" w:rsidP="00C504C1">
      <w:pPr>
        <w:pStyle w:val="NormalWeb"/>
        <w:rPr>
          <w:lang w:val="en-GB"/>
        </w:rPr>
      </w:pPr>
      <w:proofErr w:type="spellStart"/>
      <w:r w:rsidRPr="00C504C1">
        <w:rPr>
          <w:lang w:val="en-GB"/>
        </w:rPr>
        <w:t>Pelenc</w:t>
      </w:r>
      <w:proofErr w:type="spellEnd"/>
      <w:r w:rsidRPr="00C504C1">
        <w:rPr>
          <w:lang w:val="en-GB"/>
        </w:rPr>
        <w:t xml:space="preserve">, et al. (2019): Alternative and Resistance Movements: The Two Faces of Sustainability </w:t>
      </w:r>
      <w:proofErr w:type="gramStart"/>
      <w:r w:rsidRPr="00C504C1">
        <w:rPr>
          <w:lang w:val="en-GB"/>
        </w:rPr>
        <w:t>Transformations?.</w:t>
      </w:r>
      <w:proofErr w:type="gramEnd"/>
      <w:r w:rsidRPr="00C504C1">
        <w:rPr>
          <w:lang w:val="en-GB"/>
        </w:rPr>
        <w:t xml:space="preserve"> </w:t>
      </w:r>
      <w:r w:rsidRPr="00616420">
        <w:rPr>
          <w:lang w:val="en-GB"/>
        </w:rPr>
        <w:t xml:space="preserve">Ecological Economics. Volume 159, 2019. Pages 373-378. </w:t>
      </w:r>
      <w:hyperlink r:id="rId20" w:history="1">
        <w:r w:rsidRPr="00616420">
          <w:rPr>
            <w:rStyle w:val="Hipervnculo"/>
            <w:lang w:val="en-GB"/>
          </w:rPr>
          <w:t>https://www.sciencedirect.com/science/article/pii/S0921800917318451</w:t>
        </w:r>
      </w:hyperlink>
    </w:p>
    <w:p w14:paraId="17EF04B4" w14:textId="77777777" w:rsidR="0046551B" w:rsidRDefault="0046551B">
      <w:pPr>
        <w:pBdr>
          <w:top w:val="nil"/>
          <w:left w:val="nil"/>
          <w:bottom w:val="single" w:sz="6" w:space="1" w:color="000000"/>
          <w:right w:val="nil"/>
          <w:between w:val="nil"/>
        </w:pBdr>
        <w:rPr>
          <w:color w:val="000000"/>
        </w:rPr>
      </w:pPr>
    </w:p>
    <w:p w14:paraId="0CBC4E72" w14:textId="77777777" w:rsidR="0046551B" w:rsidRDefault="0046551B">
      <w:pPr>
        <w:pBdr>
          <w:top w:val="nil"/>
          <w:left w:val="nil"/>
          <w:bottom w:val="nil"/>
          <w:right w:val="nil"/>
          <w:between w:val="nil"/>
        </w:pBdr>
        <w:rPr>
          <w:b/>
          <w:color w:val="000000"/>
        </w:rPr>
      </w:pPr>
    </w:p>
    <w:p w14:paraId="000000DB" w14:textId="51001F44" w:rsidR="00934CA3" w:rsidRDefault="005C6335">
      <w:pPr>
        <w:pBdr>
          <w:top w:val="nil"/>
          <w:left w:val="nil"/>
          <w:bottom w:val="nil"/>
          <w:right w:val="nil"/>
          <w:between w:val="nil"/>
        </w:pBdr>
        <w:rPr>
          <w:color w:val="000000"/>
        </w:rPr>
      </w:pPr>
      <w:r>
        <w:rPr>
          <w:b/>
          <w:color w:val="000000"/>
        </w:rPr>
        <w:t>Class 2 Escaping Capitalism: Squatting</w:t>
      </w:r>
      <w:r>
        <w:rPr>
          <w:color w:val="000000"/>
        </w:rPr>
        <w:t>. Claudio Cattaneo</w:t>
      </w:r>
    </w:p>
    <w:p w14:paraId="000000DC" w14:textId="2B37A067" w:rsidR="00934CA3" w:rsidRDefault="005C6335">
      <w:pPr>
        <w:pBdr>
          <w:top w:val="nil"/>
          <w:left w:val="nil"/>
          <w:bottom w:val="nil"/>
          <w:right w:val="nil"/>
          <w:between w:val="nil"/>
        </w:pBdr>
        <w:rPr>
          <w:color w:val="000000"/>
        </w:rPr>
      </w:pPr>
      <w:r w:rsidRPr="0046551B">
        <w:rPr>
          <w:b/>
          <w:bCs/>
          <w:color w:val="000000"/>
        </w:rPr>
        <w:t>Mandatory</w:t>
      </w:r>
      <w:r>
        <w:rPr>
          <w:color w:val="000000"/>
        </w:rPr>
        <w:t xml:space="preserve">: Claudio Cattaneo and Miguel A. Martínez - Introduction: Squatting as an Alternative to Capitalism. In Cattaneo and Martinez (eds.). The </w:t>
      </w:r>
      <w:proofErr w:type="gramStart"/>
      <w:r w:rsidR="00390C74">
        <w:rPr>
          <w:color w:val="000000"/>
        </w:rPr>
        <w:t>squatters</w:t>
      </w:r>
      <w:proofErr w:type="gramEnd"/>
      <w:r>
        <w:rPr>
          <w:color w:val="000000"/>
        </w:rPr>
        <w:t xml:space="preserve"> movement in Europe. Pluto Press</w:t>
      </w:r>
    </w:p>
    <w:p w14:paraId="000000DD" w14:textId="0FBE2A5B" w:rsidR="00934CA3" w:rsidRDefault="005C6335">
      <w:pPr>
        <w:pBdr>
          <w:top w:val="nil"/>
          <w:left w:val="nil"/>
          <w:bottom w:val="single" w:sz="6" w:space="1" w:color="000000"/>
          <w:right w:val="nil"/>
          <w:between w:val="nil"/>
        </w:pBdr>
        <w:rPr>
          <w:color w:val="000000"/>
        </w:rPr>
      </w:pPr>
      <w:r w:rsidRPr="0046551B">
        <w:rPr>
          <w:b/>
          <w:bCs/>
          <w:color w:val="000000"/>
        </w:rPr>
        <w:t>Optional</w:t>
      </w:r>
      <w:r>
        <w:rPr>
          <w:color w:val="000000"/>
        </w:rPr>
        <w:t xml:space="preserve">: Claudio Cattaneo. How can squatting contribute to degrowth? In Nelson, A and </w:t>
      </w:r>
      <w:proofErr w:type="spellStart"/>
      <w:r>
        <w:rPr>
          <w:color w:val="000000"/>
        </w:rPr>
        <w:t>Schenider</w:t>
      </w:r>
      <w:proofErr w:type="spellEnd"/>
      <w:r>
        <w:rPr>
          <w:color w:val="000000"/>
        </w:rPr>
        <w:t>, F., (eds.). Housing for Degrowth. Routledge.</w:t>
      </w:r>
    </w:p>
    <w:p w14:paraId="406951C8" w14:textId="77777777" w:rsidR="00AA1E87" w:rsidRDefault="00AA1E87">
      <w:pPr>
        <w:pBdr>
          <w:top w:val="nil"/>
          <w:left w:val="nil"/>
          <w:bottom w:val="single" w:sz="6" w:space="1" w:color="000000"/>
          <w:right w:val="nil"/>
          <w:between w:val="nil"/>
        </w:pBdr>
        <w:rPr>
          <w:color w:val="000000"/>
        </w:rPr>
      </w:pPr>
    </w:p>
    <w:p w14:paraId="1B740720" w14:textId="77777777" w:rsidR="0046551B" w:rsidRDefault="0046551B">
      <w:pPr>
        <w:pBdr>
          <w:top w:val="nil"/>
          <w:left w:val="nil"/>
          <w:bottom w:val="nil"/>
          <w:right w:val="nil"/>
          <w:between w:val="nil"/>
        </w:pBdr>
        <w:rPr>
          <w:b/>
          <w:color w:val="000000"/>
        </w:rPr>
      </w:pPr>
    </w:p>
    <w:p w14:paraId="000000DE" w14:textId="478FE67F" w:rsidR="00934CA3" w:rsidRDefault="005C6335">
      <w:pPr>
        <w:pBdr>
          <w:top w:val="nil"/>
          <w:left w:val="nil"/>
          <w:bottom w:val="nil"/>
          <w:right w:val="nil"/>
          <w:between w:val="nil"/>
        </w:pBdr>
        <w:rPr>
          <w:color w:val="000000"/>
          <w:sz w:val="22"/>
          <w:szCs w:val="22"/>
        </w:rPr>
      </w:pPr>
      <w:r>
        <w:rPr>
          <w:b/>
          <w:color w:val="000000"/>
        </w:rPr>
        <w:t>Class 3 Taming Capitalism. Stay Grounded</w:t>
      </w:r>
      <w:r>
        <w:rPr>
          <w:color w:val="000000"/>
        </w:rPr>
        <w:t xml:space="preserve">. Manuel </w:t>
      </w:r>
      <w:proofErr w:type="spellStart"/>
      <w:r>
        <w:rPr>
          <w:color w:val="000000"/>
          <w:sz w:val="22"/>
          <w:szCs w:val="22"/>
        </w:rPr>
        <w:t>Grebenjak</w:t>
      </w:r>
      <w:proofErr w:type="spellEnd"/>
    </w:p>
    <w:p w14:paraId="36E587C7" w14:textId="77777777" w:rsidR="00C504C1" w:rsidRPr="00C504C1" w:rsidRDefault="00C504C1" w:rsidP="00C504C1">
      <w:pPr>
        <w:pStyle w:val="NormalWeb"/>
        <w:rPr>
          <w:lang w:val="en-GB"/>
        </w:rPr>
      </w:pPr>
      <w:r w:rsidRPr="00C504C1">
        <w:rPr>
          <w:lang w:val="en-GB"/>
        </w:rPr>
        <w:t>Mandatory Reading:</w:t>
      </w:r>
    </w:p>
    <w:p w14:paraId="1E96BEA1" w14:textId="77777777" w:rsidR="00C504C1" w:rsidRPr="00C504C1" w:rsidRDefault="00C504C1" w:rsidP="00C504C1">
      <w:pPr>
        <w:pStyle w:val="NormalWeb"/>
        <w:rPr>
          <w:lang w:val="en-GB"/>
        </w:rPr>
      </w:pPr>
      <w:r w:rsidRPr="00C504C1">
        <w:rPr>
          <w:lang w:val="en-GB"/>
        </w:rPr>
        <w:t>Stay Grounded (2019): Degrowth of Aviation; Chapters 2 (Eliminating Tax Exemptions) and 3. (Making Excessive Flyers Pay: Frequent Flyer Levy &amp; Air Miles Levy)</w:t>
      </w:r>
    </w:p>
    <w:p w14:paraId="181BD818" w14:textId="77777777" w:rsidR="00C504C1" w:rsidRPr="00C504C1" w:rsidRDefault="00C504C1" w:rsidP="00C504C1">
      <w:pPr>
        <w:pStyle w:val="NormalWeb"/>
        <w:rPr>
          <w:lang w:val="en-GB"/>
        </w:rPr>
      </w:pPr>
      <w:r w:rsidRPr="00C504C1">
        <w:rPr>
          <w:lang w:val="en-GB"/>
        </w:rPr>
        <w:t>Optional Reading:</w:t>
      </w:r>
    </w:p>
    <w:p w14:paraId="7F3DCDA2" w14:textId="77777777" w:rsidR="00C504C1" w:rsidRDefault="00C504C1" w:rsidP="00C504C1">
      <w:pPr>
        <w:pStyle w:val="NormalWeb"/>
      </w:pPr>
      <w:r w:rsidRPr="00C504C1">
        <w:rPr>
          <w:lang w:val="en-GB"/>
        </w:rPr>
        <w:t>Engler &amp; Engler (2021): André Gorz’s Non-Reformist Reforms Show How We Can Transform the World Today. </w:t>
      </w:r>
      <w:hyperlink r:id="rId21" w:history="1">
        <w:r>
          <w:rPr>
            <w:rStyle w:val="Hipervnculo"/>
          </w:rPr>
          <w:t>https://www.jacobinmag.com/2021/07/andre-gorz-non-reformist-reforms-revolution-political-theory</w:t>
        </w:r>
      </w:hyperlink>
      <w:r>
        <w:t> </w:t>
      </w:r>
    </w:p>
    <w:p w14:paraId="0106B38C" w14:textId="77777777" w:rsidR="00C504C1" w:rsidRDefault="00C504C1" w:rsidP="00C504C1">
      <w:pPr>
        <w:pStyle w:val="NormalWeb"/>
      </w:pPr>
      <w:r w:rsidRPr="00C504C1">
        <w:rPr>
          <w:lang w:val="en-GB"/>
        </w:rPr>
        <w:t>Stay Grounded (2020): A Rapid and Just Transition of Aviation. </w:t>
      </w:r>
      <w:hyperlink r:id="rId22" w:history="1">
        <w:r>
          <w:rPr>
            <w:rStyle w:val="Hipervnculo"/>
          </w:rPr>
          <w:t>https://stay-grounded.org/wp-content/uploads/2021/01/SG_Just-Transition-Paper_2021.pdf</w:t>
        </w:r>
      </w:hyperlink>
    </w:p>
    <w:p w14:paraId="6E36A461" w14:textId="77777777" w:rsidR="0046551B" w:rsidRPr="00C504C1" w:rsidRDefault="0046551B">
      <w:pPr>
        <w:pBdr>
          <w:top w:val="nil"/>
          <w:left w:val="nil"/>
          <w:bottom w:val="single" w:sz="6" w:space="1" w:color="000000"/>
          <w:right w:val="nil"/>
          <w:between w:val="nil"/>
        </w:pBdr>
        <w:rPr>
          <w:color w:val="000000"/>
          <w:lang w:val="es-ES"/>
        </w:rPr>
      </w:pPr>
    </w:p>
    <w:p w14:paraId="7C367A56" w14:textId="77777777" w:rsidR="0046551B" w:rsidRPr="00C504C1" w:rsidRDefault="0046551B">
      <w:pPr>
        <w:pBdr>
          <w:top w:val="nil"/>
          <w:left w:val="nil"/>
          <w:bottom w:val="nil"/>
          <w:right w:val="nil"/>
          <w:between w:val="nil"/>
        </w:pBdr>
        <w:rPr>
          <w:b/>
          <w:color w:val="000000"/>
          <w:lang w:val="es-ES"/>
        </w:rPr>
      </w:pPr>
    </w:p>
    <w:p w14:paraId="000000E0" w14:textId="4A20A4CA" w:rsidR="00934CA3" w:rsidRDefault="005C6335">
      <w:pPr>
        <w:pBdr>
          <w:top w:val="nil"/>
          <w:left w:val="nil"/>
          <w:bottom w:val="nil"/>
          <w:right w:val="nil"/>
          <w:between w:val="nil"/>
        </w:pBdr>
        <w:rPr>
          <w:color w:val="000000"/>
        </w:rPr>
      </w:pPr>
      <w:r>
        <w:rPr>
          <w:b/>
          <w:color w:val="000000"/>
        </w:rPr>
        <w:t>Class 4 Smashing Capitalism: Civil Disobedience</w:t>
      </w:r>
      <w:r>
        <w:rPr>
          <w:color w:val="000000"/>
        </w:rPr>
        <w:t>. Sara Fromm</w:t>
      </w:r>
    </w:p>
    <w:p w14:paraId="718236C0" w14:textId="77777777" w:rsidR="00C504C1" w:rsidRPr="00C504C1" w:rsidRDefault="00C504C1" w:rsidP="00C504C1">
      <w:pPr>
        <w:pStyle w:val="NormalWeb"/>
        <w:rPr>
          <w:lang w:val="en-GB"/>
        </w:rPr>
      </w:pPr>
      <w:r w:rsidRPr="00C504C1">
        <w:rPr>
          <w:lang w:val="en-GB"/>
        </w:rPr>
        <w:t>Mandatory Reading:</w:t>
      </w:r>
    </w:p>
    <w:p w14:paraId="2B7B4695" w14:textId="77777777" w:rsidR="00C504C1" w:rsidRPr="00C504C1" w:rsidRDefault="00C504C1" w:rsidP="00C504C1">
      <w:pPr>
        <w:pStyle w:val="NormalWeb"/>
        <w:rPr>
          <w:lang w:val="en-GB"/>
        </w:rPr>
      </w:pPr>
      <w:r w:rsidRPr="00C504C1">
        <w:rPr>
          <w:lang w:val="en-GB"/>
        </w:rPr>
        <w:t>Malm (2021): How to Blow Up a Pipeline: Learning to Fight in a World on Fire (especially chapter 2: Breaking the Spell). Verso. ISBN 978-183976025</w:t>
      </w:r>
    </w:p>
    <w:p w14:paraId="334F8C16" w14:textId="0A73F2F0" w:rsidR="00C504C1" w:rsidRPr="00C504C1" w:rsidRDefault="00C504C1" w:rsidP="00C504C1">
      <w:pPr>
        <w:pStyle w:val="NormalWeb"/>
        <w:rPr>
          <w:lang w:val="en-GB"/>
        </w:rPr>
      </w:pPr>
      <w:r w:rsidRPr="00C504C1">
        <w:rPr>
          <w:lang w:val="en-GB"/>
        </w:rPr>
        <w:t>Optional Reading:</w:t>
      </w:r>
    </w:p>
    <w:p w14:paraId="0DBDE630" w14:textId="77777777" w:rsidR="00C504C1" w:rsidRDefault="00C504C1" w:rsidP="00C504C1">
      <w:pPr>
        <w:pStyle w:val="NormalWeb"/>
      </w:pPr>
      <w:r w:rsidRPr="00C504C1">
        <w:rPr>
          <w:lang w:val="en-GB"/>
        </w:rPr>
        <w:t xml:space="preserve">Schweitzer (2014): Stages of escalation in </w:t>
      </w:r>
      <w:proofErr w:type="gramStart"/>
      <w:r w:rsidRPr="00C504C1">
        <w:rPr>
          <w:lang w:val="en-GB"/>
        </w:rPr>
        <w:t>an</w:t>
      </w:r>
      <w:proofErr w:type="gramEnd"/>
      <w:r w:rsidRPr="00C504C1">
        <w:rPr>
          <w:lang w:val="en-GB"/>
        </w:rPr>
        <w:t xml:space="preserve"> nonviolent campaign (p. 64 - 66). In War Resisters International, Handbook for Nonviolent Campaigns, 2nd edition. </w:t>
      </w:r>
      <w:hyperlink r:id="rId23" w:history="1">
        <w:r>
          <w:rPr>
            <w:rStyle w:val="Hipervnculo"/>
          </w:rPr>
          <w:t>https://www.nonviolent-conflict.org/resource/handbook-for-nonviolent-campaigns/</w:t>
        </w:r>
      </w:hyperlink>
    </w:p>
    <w:p w14:paraId="493469C6" w14:textId="77777777" w:rsidR="00C504C1" w:rsidRPr="00C504C1" w:rsidRDefault="00C504C1" w:rsidP="00C504C1">
      <w:pPr>
        <w:pStyle w:val="NormalWeb"/>
        <w:rPr>
          <w:lang w:val="en-GB"/>
        </w:rPr>
      </w:pPr>
      <w:proofErr w:type="spellStart"/>
      <w:r w:rsidRPr="00C504C1">
        <w:rPr>
          <w:lang w:val="en-GB"/>
        </w:rPr>
        <w:t>Sovacool</w:t>
      </w:r>
      <w:proofErr w:type="spellEnd"/>
      <w:r w:rsidRPr="00C504C1">
        <w:rPr>
          <w:lang w:val="en-GB"/>
        </w:rPr>
        <w:t xml:space="preserve"> &amp; Dunlap (2022): Anarchy, war, or revolt? Radical perspectives for climate protection, </w:t>
      </w:r>
      <w:proofErr w:type="gramStart"/>
      <w:r w:rsidRPr="00C504C1">
        <w:rPr>
          <w:lang w:val="en-GB"/>
        </w:rPr>
        <w:t>insurgency</w:t>
      </w:r>
      <w:proofErr w:type="gramEnd"/>
      <w:r w:rsidRPr="00C504C1">
        <w:rPr>
          <w:lang w:val="en-GB"/>
        </w:rPr>
        <w:t xml:space="preserve"> and civil disobedience in a low-carbon era. In Energy Research &amp; Social Science, Volume 86. </w:t>
      </w:r>
      <w:hyperlink r:id="rId24" w:history="1">
        <w:r w:rsidRPr="00C504C1">
          <w:rPr>
            <w:rStyle w:val="Hipervnculo"/>
            <w:lang w:val="en-GB"/>
          </w:rPr>
          <w:t>https://www.sciencedirect.com/science/article/pii/S221462962100503X</w:t>
        </w:r>
      </w:hyperlink>
    </w:p>
    <w:p w14:paraId="000000E1" w14:textId="414D064A" w:rsidR="00934CA3" w:rsidRDefault="00934CA3">
      <w:pPr>
        <w:pBdr>
          <w:top w:val="nil"/>
          <w:left w:val="nil"/>
          <w:bottom w:val="single" w:sz="6" w:space="1" w:color="000000"/>
          <w:right w:val="nil"/>
          <w:between w:val="nil"/>
        </w:pBdr>
        <w:rPr>
          <w:color w:val="000000"/>
        </w:rPr>
      </w:pPr>
    </w:p>
    <w:p w14:paraId="17ACA29C" w14:textId="77777777" w:rsidR="0046551B" w:rsidRDefault="0046551B">
      <w:pPr>
        <w:pBdr>
          <w:top w:val="nil"/>
          <w:left w:val="nil"/>
          <w:bottom w:val="nil"/>
          <w:right w:val="nil"/>
          <w:between w:val="nil"/>
        </w:pBdr>
        <w:rPr>
          <w:b/>
          <w:color w:val="000000"/>
        </w:rPr>
      </w:pPr>
    </w:p>
    <w:p w14:paraId="000000E2" w14:textId="566197E0" w:rsidR="00934CA3" w:rsidRDefault="005C6335">
      <w:pPr>
        <w:pBdr>
          <w:top w:val="nil"/>
          <w:left w:val="nil"/>
          <w:bottom w:val="nil"/>
          <w:right w:val="nil"/>
          <w:between w:val="nil"/>
        </w:pBdr>
        <w:rPr>
          <w:color w:val="000000"/>
          <w:sz w:val="22"/>
          <w:szCs w:val="22"/>
        </w:rPr>
      </w:pPr>
      <w:r>
        <w:rPr>
          <w:b/>
          <w:color w:val="000000"/>
        </w:rPr>
        <w:t xml:space="preserve">Class 5 Resisting Capitalism: </w:t>
      </w:r>
      <w:r w:rsidR="00390C74">
        <w:rPr>
          <w:b/>
          <w:color w:val="000000"/>
        </w:rPr>
        <w:t>Communication</w:t>
      </w:r>
      <w:r>
        <w:rPr>
          <w:color w:val="000000"/>
        </w:rPr>
        <w:t xml:space="preserve">. Manuel </w:t>
      </w:r>
      <w:proofErr w:type="spellStart"/>
      <w:r>
        <w:rPr>
          <w:color w:val="000000"/>
          <w:sz w:val="22"/>
          <w:szCs w:val="22"/>
        </w:rPr>
        <w:t>Grebenjak</w:t>
      </w:r>
      <w:proofErr w:type="spellEnd"/>
    </w:p>
    <w:p w14:paraId="2BD6D527" w14:textId="77777777" w:rsidR="00C504C1" w:rsidRPr="00C504C1" w:rsidRDefault="00C504C1" w:rsidP="00C504C1">
      <w:pPr>
        <w:pStyle w:val="NormalWeb"/>
        <w:rPr>
          <w:lang w:val="en-GB"/>
        </w:rPr>
      </w:pPr>
      <w:r w:rsidRPr="00C504C1">
        <w:rPr>
          <w:lang w:val="en-GB"/>
        </w:rPr>
        <w:t>Mandatory Reading</w:t>
      </w:r>
    </w:p>
    <w:p w14:paraId="6BBC14BA" w14:textId="77777777" w:rsidR="00C504C1" w:rsidRPr="00C504C1" w:rsidRDefault="00C504C1" w:rsidP="00C504C1">
      <w:pPr>
        <w:pStyle w:val="NormalWeb"/>
        <w:rPr>
          <w:lang w:val="en-GB"/>
        </w:rPr>
      </w:pPr>
      <w:r w:rsidRPr="00C504C1">
        <w:rPr>
          <w:lang w:val="en-GB"/>
        </w:rPr>
        <w:t xml:space="preserve">Blasingame, </w:t>
      </w:r>
      <w:proofErr w:type="spellStart"/>
      <w:r w:rsidRPr="00C504C1">
        <w:rPr>
          <w:lang w:val="en-GB"/>
        </w:rPr>
        <w:t>Grebenjak</w:t>
      </w:r>
      <w:proofErr w:type="spellEnd"/>
      <w:r w:rsidRPr="00C504C1">
        <w:rPr>
          <w:lang w:val="en-GB"/>
        </w:rPr>
        <w:t xml:space="preserve"> et al. (2022): Common Destination. www.stay-grounded.org/guide-common-destination. Chapters 1 (Introduction) and 3 (Tracks towards a Fair Planet – The New Narratives)</w:t>
      </w:r>
    </w:p>
    <w:p w14:paraId="2974226D" w14:textId="77777777" w:rsidR="00C504C1" w:rsidRPr="00C504C1" w:rsidRDefault="00C504C1" w:rsidP="00C504C1">
      <w:pPr>
        <w:pStyle w:val="NormalWeb"/>
        <w:rPr>
          <w:lang w:val="en-GB"/>
        </w:rPr>
      </w:pPr>
      <w:r w:rsidRPr="00C504C1">
        <w:rPr>
          <w:lang w:val="en-GB"/>
        </w:rPr>
        <w:t>Optional Reading</w:t>
      </w:r>
    </w:p>
    <w:p w14:paraId="67597701" w14:textId="77777777" w:rsidR="00C504C1" w:rsidRPr="00C504C1" w:rsidRDefault="00C504C1" w:rsidP="00C504C1">
      <w:pPr>
        <w:pStyle w:val="NormalWeb"/>
        <w:rPr>
          <w:lang w:val="en-GB"/>
        </w:rPr>
      </w:pPr>
      <w:r w:rsidRPr="00C504C1">
        <w:rPr>
          <w:lang w:val="en-GB"/>
        </w:rPr>
        <w:t xml:space="preserve">Canning &amp; </w:t>
      </w:r>
      <w:proofErr w:type="spellStart"/>
      <w:r w:rsidRPr="00C504C1">
        <w:rPr>
          <w:lang w:val="en-GB"/>
        </w:rPr>
        <w:t>Reinsborough</w:t>
      </w:r>
      <w:proofErr w:type="spellEnd"/>
      <w:r w:rsidRPr="00C504C1">
        <w:rPr>
          <w:lang w:val="en-GB"/>
        </w:rPr>
        <w:t xml:space="preserve"> (2017): </w:t>
      </w:r>
      <w:proofErr w:type="spellStart"/>
      <w:proofErr w:type="gramStart"/>
      <w:r w:rsidRPr="00C504C1">
        <w:rPr>
          <w:lang w:val="en-GB"/>
        </w:rPr>
        <w:t>Re:Imagining</w:t>
      </w:r>
      <w:proofErr w:type="spellEnd"/>
      <w:proofErr w:type="gramEnd"/>
      <w:r w:rsidRPr="00C504C1">
        <w:rPr>
          <w:lang w:val="en-GB"/>
        </w:rPr>
        <w:t xml:space="preserve"> Change. Old version downloadable at: </w:t>
      </w:r>
      <w:hyperlink r:id="rId25" w:history="1">
        <w:r w:rsidRPr="00C504C1">
          <w:rPr>
            <w:rStyle w:val="Hipervnculo"/>
            <w:lang w:val="en-GB"/>
          </w:rPr>
          <w:t>https://commonslibrary.org/wp-content/uploads/CSS-ReimaginingChange-1stEd_EBOOK.pdf</w:t>
        </w:r>
      </w:hyperlink>
    </w:p>
    <w:p w14:paraId="32A37940" w14:textId="77777777" w:rsidR="0046551B" w:rsidRDefault="0046551B">
      <w:pPr>
        <w:pBdr>
          <w:top w:val="nil"/>
          <w:left w:val="nil"/>
          <w:bottom w:val="single" w:sz="6" w:space="1" w:color="000000"/>
          <w:right w:val="nil"/>
          <w:between w:val="nil"/>
        </w:pBdr>
        <w:rPr>
          <w:color w:val="000000"/>
        </w:rPr>
      </w:pPr>
    </w:p>
    <w:p w14:paraId="000000E4" w14:textId="77777777" w:rsidR="00934CA3" w:rsidRDefault="00934CA3">
      <w:pPr>
        <w:pBdr>
          <w:top w:val="nil"/>
          <w:left w:val="nil"/>
          <w:bottom w:val="nil"/>
          <w:right w:val="nil"/>
          <w:between w:val="nil"/>
        </w:pBdr>
        <w:rPr>
          <w:color w:val="000000"/>
        </w:rPr>
      </w:pPr>
    </w:p>
    <w:p w14:paraId="000000E5" w14:textId="77777777" w:rsidR="00934CA3" w:rsidRDefault="00934CA3">
      <w:pPr>
        <w:pBdr>
          <w:top w:val="nil"/>
          <w:left w:val="nil"/>
          <w:bottom w:val="nil"/>
          <w:right w:val="nil"/>
          <w:between w:val="nil"/>
        </w:pBdr>
        <w:rPr>
          <w:color w:val="000000"/>
        </w:rPr>
      </w:pPr>
    </w:p>
    <w:p w14:paraId="000000E6" w14:textId="77777777" w:rsidR="00934CA3" w:rsidRDefault="00934CA3">
      <w:pPr>
        <w:pBdr>
          <w:top w:val="nil"/>
          <w:left w:val="nil"/>
          <w:bottom w:val="nil"/>
          <w:right w:val="nil"/>
          <w:between w:val="nil"/>
        </w:pBdr>
        <w:rPr>
          <w:color w:val="000000"/>
        </w:rPr>
      </w:pPr>
    </w:p>
    <w:p w14:paraId="000000E7" w14:textId="77777777" w:rsidR="00934CA3" w:rsidRDefault="00934CA3">
      <w:pPr>
        <w:pBdr>
          <w:top w:val="nil"/>
          <w:left w:val="nil"/>
          <w:bottom w:val="nil"/>
          <w:right w:val="nil"/>
          <w:between w:val="nil"/>
        </w:pBdr>
        <w:jc w:val="both"/>
        <w:rPr>
          <w:b/>
          <w:color w:val="000000"/>
          <w:sz w:val="22"/>
          <w:szCs w:val="22"/>
        </w:rPr>
      </w:pPr>
    </w:p>
    <w:p w14:paraId="000000E8" w14:textId="77777777" w:rsidR="00934CA3" w:rsidRDefault="005C6335">
      <w:pPr>
        <w:rPr>
          <w:color w:val="000000"/>
          <w:sz w:val="22"/>
          <w:szCs w:val="22"/>
        </w:rPr>
      </w:pPr>
      <w:r>
        <w:br w:type="page"/>
      </w:r>
    </w:p>
    <w:p w14:paraId="1578CCA9" w14:textId="48FDCDD2" w:rsidR="007B0E8A" w:rsidRDefault="007B0E8A" w:rsidP="007B0E8A">
      <w:pPr>
        <w:pBdr>
          <w:top w:val="nil"/>
          <w:left w:val="nil"/>
          <w:bottom w:val="nil"/>
          <w:right w:val="nil"/>
          <w:between w:val="nil"/>
        </w:pBdr>
        <w:jc w:val="center"/>
        <w:rPr>
          <w:rFonts w:ascii="Times" w:eastAsia="Times" w:hAnsi="Times" w:cs="Times"/>
          <w:b/>
          <w:color w:val="000000"/>
          <w:sz w:val="22"/>
          <w:szCs w:val="22"/>
        </w:rPr>
      </w:pPr>
      <w:r>
        <w:rPr>
          <w:rFonts w:ascii="Times" w:eastAsia="Times" w:hAnsi="Times" w:cs="Times"/>
          <w:b/>
          <w:color w:val="000000"/>
          <w:sz w:val="22"/>
          <w:szCs w:val="22"/>
        </w:rPr>
        <w:t xml:space="preserve">Course </w:t>
      </w:r>
      <w:r w:rsidR="00971CA9">
        <w:rPr>
          <w:rFonts w:ascii="Times" w:eastAsia="Times" w:hAnsi="Times" w:cs="Times"/>
          <w:b/>
          <w:color w:val="000000"/>
          <w:sz w:val="22"/>
          <w:szCs w:val="22"/>
        </w:rPr>
        <w:t>4</w:t>
      </w:r>
      <w:r>
        <w:rPr>
          <w:rFonts w:ascii="Times" w:eastAsia="Times" w:hAnsi="Times" w:cs="Times"/>
          <w:b/>
          <w:color w:val="000000"/>
          <w:sz w:val="22"/>
          <w:szCs w:val="22"/>
        </w:rPr>
        <w:t xml:space="preserve"> – Post-growth business and degrowth</w:t>
      </w:r>
    </w:p>
    <w:p w14:paraId="5650372D" w14:textId="77777777" w:rsidR="007B0E8A" w:rsidRDefault="007B0E8A" w:rsidP="007B0E8A">
      <w:pPr>
        <w:pBdr>
          <w:top w:val="nil"/>
          <w:left w:val="nil"/>
          <w:bottom w:val="nil"/>
          <w:right w:val="nil"/>
          <w:between w:val="nil"/>
        </w:pBdr>
        <w:rPr>
          <w:rFonts w:ascii="Times" w:eastAsia="Times" w:hAnsi="Times" w:cs="Times"/>
          <w:b/>
          <w:color w:val="000000"/>
          <w:sz w:val="22"/>
          <w:szCs w:val="22"/>
        </w:rPr>
      </w:pPr>
    </w:p>
    <w:p w14:paraId="5E6193A2" w14:textId="77777777" w:rsidR="007B0E8A" w:rsidRDefault="007B0E8A" w:rsidP="007B0E8A">
      <w:pPr>
        <w:pStyle w:val="Normal10"/>
        <w:rPr>
          <w:b/>
          <w:color w:val="000000"/>
          <w:sz w:val="22"/>
          <w:szCs w:val="22"/>
        </w:rPr>
      </w:pPr>
    </w:p>
    <w:p w14:paraId="6069A955" w14:textId="77777777" w:rsidR="007B0E8A" w:rsidRDefault="007B0E8A" w:rsidP="007B0E8A">
      <w:pPr>
        <w:pStyle w:val="Normal10"/>
      </w:pPr>
      <w:r>
        <w:rPr>
          <w:b/>
          <w:color w:val="000000"/>
          <w:sz w:val="22"/>
          <w:szCs w:val="22"/>
        </w:rPr>
        <w:t>Instructor</w:t>
      </w:r>
      <w:r>
        <w:rPr>
          <w:color w:val="000000"/>
          <w:sz w:val="22"/>
          <w:szCs w:val="22"/>
        </w:rPr>
        <w:t>:</w:t>
      </w:r>
    </w:p>
    <w:p w14:paraId="509208E8" w14:textId="77777777" w:rsidR="007B0E8A" w:rsidRDefault="007B0E8A" w:rsidP="007B0E8A">
      <w:pPr>
        <w:pStyle w:val="Normal10"/>
        <w:rPr>
          <w:color w:val="000000"/>
          <w:sz w:val="22"/>
          <w:szCs w:val="22"/>
        </w:rPr>
      </w:pPr>
      <w:r>
        <w:rPr>
          <w:color w:val="000000"/>
          <w:sz w:val="22"/>
          <w:szCs w:val="22"/>
        </w:rPr>
        <w:t xml:space="preserve"> </w:t>
      </w:r>
    </w:p>
    <w:p w14:paraId="0D6C7CC2" w14:textId="77777777" w:rsidR="007B0E8A" w:rsidRDefault="007B0E8A" w:rsidP="007B0E8A">
      <w:pPr>
        <w:pStyle w:val="Normal10"/>
        <w:rPr>
          <w:color w:val="000000"/>
          <w:sz w:val="22"/>
          <w:szCs w:val="22"/>
        </w:rPr>
      </w:pPr>
      <w:r>
        <w:rPr>
          <w:color w:val="000000"/>
          <w:sz w:val="22"/>
          <w:szCs w:val="22"/>
        </w:rPr>
        <w:t xml:space="preserve">Verónica </w:t>
      </w:r>
      <w:proofErr w:type="spellStart"/>
      <w:r>
        <w:rPr>
          <w:color w:val="000000"/>
          <w:sz w:val="22"/>
          <w:szCs w:val="22"/>
        </w:rPr>
        <w:t>Devenin</w:t>
      </w:r>
      <w:proofErr w:type="spellEnd"/>
    </w:p>
    <w:p w14:paraId="15FAD51A" w14:textId="77777777" w:rsidR="007B0E8A" w:rsidRDefault="007B0E8A" w:rsidP="007B0E8A">
      <w:pPr>
        <w:pStyle w:val="Normal10"/>
        <w:rPr>
          <w:color w:val="000000"/>
          <w:sz w:val="22"/>
          <w:szCs w:val="22"/>
        </w:rPr>
      </w:pPr>
      <w:r>
        <w:rPr>
          <w:color w:val="000000"/>
          <w:sz w:val="22"/>
          <w:szCs w:val="22"/>
        </w:rPr>
        <w:t>Eada Business School</w:t>
      </w:r>
    </w:p>
    <w:p w14:paraId="52CE09E1" w14:textId="77777777" w:rsidR="007B0E8A" w:rsidRPr="0062617D" w:rsidRDefault="007B0E8A" w:rsidP="007B0E8A">
      <w:pPr>
        <w:pStyle w:val="Normal10"/>
      </w:pPr>
      <w:r>
        <w:rPr>
          <w:color w:val="000000"/>
          <w:sz w:val="22"/>
          <w:szCs w:val="22"/>
        </w:rPr>
        <w:t>vdevenin@gmail.com</w:t>
      </w:r>
    </w:p>
    <w:p w14:paraId="455DE8DC" w14:textId="77777777" w:rsidR="007B0E8A" w:rsidRDefault="007B0E8A" w:rsidP="007B0E8A">
      <w:pPr>
        <w:pBdr>
          <w:top w:val="nil"/>
          <w:left w:val="nil"/>
          <w:bottom w:val="nil"/>
          <w:right w:val="nil"/>
          <w:between w:val="nil"/>
        </w:pBdr>
        <w:rPr>
          <w:rFonts w:ascii="Times" w:eastAsia="Times" w:hAnsi="Times" w:cs="Times"/>
          <w:b/>
          <w:color w:val="000000"/>
          <w:sz w:val="22"/>
          <w:szCs w:val="22"/>
        </w:rPr>
      </w:pPr>
    </w:p>
    <w:p w14:paraId="3EBB1DE2" w14:textId="77777777" w:rsidR="007B0E8A" w:rsidRDefault="007B0E8A" w:rsidP="007B0E8A">
      <w:pPr>
        <w:pBdr>
          <w:top w:val="nil"/>
          <w:left w:val="nil"/>
          <w:bottom w:val="nil"/>
          <w:right w:val="nil"/>
          <w:between w:val="nil"/>
        </w:pBdr>
        <w:rPr>
          <w:b/>
          <w:color w:val="000000"/>
          <w:sz w:val="22"/>
          <w:szCs w:val="22"/>
        </w:rPr>
      </w:pPr>
    </w:p>
    <w:p w14:paraId="2B763866" w14:textId="77777777" w:rsidR="007B0E8A" w:rsidRDefault="007B0E8A" w:rsidP="007B0E8A">
      <w:pPr>
        <w:pBdr>
          <w:top w:val="nil"/>
          <w:left w:val="nil"/>
          <w:bottom w:val="nil"/>
          <w:right w:val="nil"/>
          <w:between w:val="nil"/>
        </w:pBdr>
        <w:jc w:val="both"/>
        <w:rPr>
          <w:b/>
          <w:color w:val="000000"/>
          <w:sz w:val="22"/>
          <w:szCs w:val="22"/>
        </w:rPr>
      </w:pPr>
      <w:r>
        <w:rPr>
          <w:b/>
          <w:color w:val="000000"/>
          <w:sz w:val="22"/>
          <w:szCs w:val="22"/>
        </w:rPr>
        <w:t>Objectives</w:t>
      </w:r>
    </w:p>
    <w:p w14:paraId="715E7DF7" w14:textId="77777777" w:rsidR="007B0E8A" w:rsidRDefault="007B0E8A" w:rsidP="007B0E8A">
      <w:pPr>
        <w:pBdr>
          <w:top w:val="nil"/>
          <w:left w:val="nil"/>
          <w:bottom w:val="nil"/>
          <w:right w:val="nil"/>
          <w:between w:val="nil"/>
        </w:pBdr>
        <w:jc w:val="both"/>
        <w:rPr>
          <w:color w:val="000000"/>
          <w:sz w:val="22"/>
          <w:szCs w:val="22"/>
        </w:rPr>
      </w:pPr>
    </w:p>
    <w:p w14:paraId="51134F8F" w14:textId="77777777" w:rsidR="007B0E8A" w:rsidRDefault="007B0E8A" w:rsidP="007B0E8A">
      <w:pPr>
        <w:pBdr>
          <w:top w:val="nil"/>
          <w:left w:val="nil"/>
          <w:bottom w:val="nil"/>
          <w:right w:val="nil"/>
          <w:between w:val="nil"/>
        </w:pBdr>
        <w:jc w:val="both"/>
        <w:rPr>
          <w:color w:val="000000"/>
          <w:sz w:val="22"/>
          <w:szCs w:val="22"/>
        </w:rPr>
      </w:pPr>
      <w:r w:rsidRPr="00B879E1">
        <w:rPr>
          <w:color w:val="000000"/>
          <w:sz w:val="22"/>
          <w:szCs w:val="22"/>
        </w:rPr>
        <w:t xml:space="preserve">Degrowth invites new </w:t>
      </w:r>
      <w:r w:rsidRPr="0026454A">
        <w:rPr>
          <w:color w:val="000000"/>
          <w:sz w:val="22"/>
          <w:szCs w:val="22"/>
        </w:rPr>
        <w:t>ways of consuming and producing. Businesses and associated forms of organization are charged with the provision of most goods and services in modern societies, shaping consumption and production, and, therefore, they will have to be part of any hypothetical transition beyond growth. The objective</w:t>
      </w:r>
      <w:r w:rsidRPr="00B879E1">
        <w:rPr>
          <w:color w:val="000000"/>
          <w:sz w:val="22"/>
          <w:szCs w:val="22"/>
        </w:rPr>
        <w:t xml:space="preserve"> of this course is to explore cases and approaches that highlight how businesses may transform and become more compatible with a postgrowth scenario.</w:t>
      </w:r>
    </w:p>
    <w:p w14:paraId="6CE01144" w14:textId="77777777" w:rsidR="007B0E8A" w:rsidRDefault="007B0E8A" w:rsidP="007B0E8A">
      <w:pPr>
        <w:pBdr>
          <w:top w:val="nil"/>
          <w:left w:val="nil"/>
          <w:bottom w:val="nil"/>
          <w:right w:val="nil"/>
          <w:between w:val="nil"/>
        </w:pBdr>
        <w:jc w:val="both"/>
        <w:rPr>
          <w:color w:val="000000"/>
          <w:sz w:val="22"/>
          <w:szCs w:val="22"/>
        </w:rPr>
      </w:pPr>
    </w:p>
    <w:p w14:paraId="6B034241" w14:textId="77777777" w:rsidR="007B0E8A" w:rsidRDefault="007B0E8A" w:rsidP="007B0E8A">
      <w:pPr>
        <w:pBdr>
          <w:top w:val="nil"/>
          <w:left w:val="nil"/>
          <w:bottom w:val="nil"/>
          <w:right w:val="nil"/>
          <w:between w:val="nil"/>
        </w:pBdr>
        <w:jc w:val="both"/>
        <w:rPr>
          <w:b/>
          <w:color w:val="000000"/>
          <w:sz w:val="22"/>
          <w:szCs w:val="22"/>
        </w:rPr>
      </w:pPr>
      <w:r>
        <w:rPr>
          <w:b/>
          <w:color w:val="000000"/>
          <w:sz w:val="22"/>
          <w:szCs w:val="22"/>
        </w:rPr>
        <w:t>Structure</w:t>
      </w:r>
    </w:p>
    <w:p w14:paraId="7711AED2" w14:textId="77777777" w:rsidR="007B0E8A" w:rsidRDefault="007B0E8A" w:rsidP="007B0E8A">
      <w:pPr>
        <w:pBdr>
          <w:top w:val="nil"/>
          <w:left w:val="nil"/>
          <w:bottom w:val="nil"/>
          <w:right w:val="nil"/>
          <w:between w:val="nil"/>
        </w:pBdr>
        <w:jc w:val="both"/>
        <w:rPr>
          <w:color w:val="000000"/>
          <w:sz w:val="22"/>
          <w:szCs w:val="22"/>
        </w:rPr>
      </w:pPr>
    </w:p>
    <w:p w14:paraId="7C6CAE30" w14:textId="77777777" w:rsidR="007B0E8A" w:rsidRDefault="007B0E8A" w:rsidP="007B0E8A">
      <w:pPr>
        <w:pBdr>
          <w:top w:val="nil"/>
          <w:left w:val="nil"/>
          <w:bottom w:val="nil"/>
          <w:right w:val="nil"/>
          <w:between w:val="nil"/>
        </w:pBdr>
        <w:jc w:val="both"/>
        <w:rPr>
          <w:color w:val="000000"/>
          <w:sz w:val="22"/>
          <w:szCs w:val="22"/>
        </w:rPr>
      </w:pPr>
      <w:r>
        <w:rPr>
          <w:color w:val="000000"/>
          <w:sz w:val="22"/>
          <w:szCs w:val="22"/>
        </w:rPr>
        <w:t xml:space="preserve">The course has five, two-and-a-half-hour classes. Each one will involve a mixing of teaching, </w:t>
      </w:r>
      <w:proofErr w:type="gramStart"/>
      <w:r>
        <w:rPr>
          <w:color w:val="000000"/>
          <w:sz w:val="22"/>
          <w:szCs w:val="22"/>
        </w:rPr>
        <w:t>discussion</w:t>
      </w:r>
      <w:proofErr w:type="gramEnd"/>
      <w:r>
        <w:rPr>
          <w:color w:val="000000"/>
          <w:sz w:val="22"/>
          <w:szCs w:val="22"/>
        </w:rPr>
        <w:t xml:space="preserve"> and group work. To participate in class, you should have read the readings carefully in advance. Without this preparation, you will not be able to follow the class, and what you will get out of it will be limited.    </w:t>
      </w:r>
    </w:p>
    <w:p w14:paraId="70636A09" w14:textId="77777777" w:rsidR="007B0E8A" w:rsidRDefault="007B0E8A" w:rsidP="007B0E8A">
      <w:pPr>
        <w:pBdr>
          <w:top w:val="nil"/>
          <w:left w:val="nil"/>
          <w:bottom w:val="nil"/>
          <w:right w:val="nil"/>
          <w:between w:val="nil"/>
        </w:pBdr>
        <w:jc w:val="both"/>
        <w:rPr>
          <w:color w:val="000000"/>
          <w:sz w:val="22"/>
          <w:szCs w:val="22"/>
        </w:rPr>
      </w:pPr>
    </w:p>
    <w:p w14:paraId="30E7CC30" w14:textId="77777777" w:rsidR="007B0E8A" w:rsidRDefault="007B0E8A" w:rsidP="007B0E8A">
      <w:pPr>
        <w:pBdr>
          <w:top w:val="nil"/>
          <w:left w:val="nil"/>
          <w:bottom w:val="nil"/>
          <w:right w:val="nil"/>
          <w:between w:val="nil"/>
        </w:pBdr>
        <w:jc w:val="both"/>
        <w:rPr>
          <w:rFonts w:ascii="Times" w:eastAsia="Times" w:hAnsi="Times" w:cs="Times"/>
          <w:iCs/>
          <w:color w:val="000000"/>
          <w:sz w:val="22"/>
          <w:szCs w:val="22"/>
        </w:rPr>
      </w:pPr>
      <w:r>
        <w:rPr>
          <w:rFonts w:ascii="Times" w:eastAsia="Times" w:hAnsi="Times" w:cs="Times"/>
          <w:i/>
          <w:color w:val="000000"/>
          <w:sz w:val="22"/>
          <w:szCs w:val="22"/>
        </w:rPr>
        <w:t>The first class</w:t>
      </w:r>
      <w:r>
        <w:rPr>
          <w:rFonts w:ascii="Times" w:eastAsia="Times" w:hAnsi="Times" w:cs="Times"/>
          <w:color w:val="000000"/>
          <w:sz w:val="22"/>
          <w:szCs w:val="22"/>
        </w:rPr>
        <w:t xml:space="preserve"> </w:t>
      </w:r>
      <w:proofErr w:type="gramStart"/>
      <w:r>
        <w:rPr>
          <w:rFonts w:ascii="Times" w:eastAsia="Times" w:hAnsi="Times" w:cs="Times"/>
          <w:color w:val="000000"/>
          <w:sz w:val="22"/>
          <w:szCs w:val="22"/>
        </w:rPr>
        <w:t>provides an introduction to</w:t>
      </w:r>
      <w:proofErr w:type="gramEnd"/>
      <w:r>
        <w:rPr>
          <w:rFonts w:ascii="Times" w:eastAsia="Times" w:hAnsi="Times" w:cs="Times"/>
          <w:color w:val="000000"/>
          <w:sz w:val="22"/>
          <w:szCs w:val="22"/>
        </w:rPr>
        <w:t xml:space="preserve"> the course and the emerging debate on business and degrowth, setting the challenge on how to solve the provision of goods and services. </w:t>
      </w:r>
      <w:r>
        <w:rPr>
          <w:rFonts w:ascii="Times" w:eastAsia="Times" w:hAnsi="Times" w:cs="Times"/>
          <w:i/>
          <w:color w:val="000000"/>
          <w:sz w:val="22"/>
          <w:szCs w:val="22"/>
        </w:rPr>
        <w:t>The second class</w:t>
      </w:r>
      <w:r>
        <w:rPr>
          <w:rFonts w:ascii="Times" w:eastAsia="Times" w:hAnsi="Times" w:cs="Times"/>
          <w:color w:val="000000"/>
          <w:sz w:val="22"/>
          <w:szCs w:val="22"/>
        </w:rPr>
        <w:t xml:space="preserve"> explores on business management concepts and how these concepts could be translated and adapted to postgrowth businesses. </w:t>
      </w:r>
      <w:r>
        <w:rPr>
          <w:rFonts w:ascii="Times" w:eastAsia="Times" w:hAnsi="Times" w:cs="Times"/>
          <w:i/>
          <w:color w:val="000000"/>
          <w:sz w:val="22"/>
          <w:szCs w:val="22"/>
        </w:rPr>
        <w:t>The third class</w:t>
      </w:r>
      <w:r>
        <w:rPr>
          <w:rFonts w:ascii="Times" w:eastAsia="Times" w:hAnsi="Times" w:cs="Times"/>
          <w:color w:val="000000"/>
          <w:sz w:val="22"/>
          <w:szCs w:val="22"/>
        </w:rPr>
        <w:t xml:space="preserve"> focuses on how businesses have started to tackle socio-environmental challenges and assess their fit with a postgrowth approach. </w:t>
      </w:r>
      <w:r>
        <w:rPr>
          <w:rFonts w:ascii="Times" w:eastAsia="Times" w:hAnsi="Times" w:cs="Times"/>
          <w:i/>
          <w:color w:val="000000"/>
          <w:sz w:val="22"/>
          <w:szCs w:val="22"/>
        </w:rPr>
        <w:t xml:space="preserve">The fourth class </w:t>
      </w:r>
      <w:r>
        <w:rPr>
          <w:rFonts w:ascii="Times" w:eastAsia="Times" w:hAnsi="Times" w:cs="Times"/>
          <w:color w:val="000000"/>
          <w:sz w:val="22"/>
          <w:szCs w:val="22"/>
        </w:rPr>
        <w:t xml:space="preserve">we will analyse a case of a business and its process of downscaling and approaching to postgrowth. Finally, we will dedicate the </w:t>
      </w:r>
      <w:r>
        <w:rPr>
          <w:rFonts w:ascii="Times" w:eastAsia="Times" w:hAnsi="Times" w:cs="Times"/>
          <w:i/>
          <w:color w:val="000000"/>
          <w:sz w:val="22"/>
          <w:szCs w:val="22"/>
        </w:rPr>
        <w:t xml:space="preserve">fifth class </w:t>
      </w:r>
      <w:r w:rsidRPr="00E230D5">
        <w:rPr>
          <w:rFonts w:ascii="Times" w:eastAsia="Times" w:hAnsi="Times" w:cs="Times"/>
          <w:iCs/>
          <w:color w:val="000000"/>
          <w:sz w:val="22"/>
          <w:szCs w:val="22"/>
        </w:rPr>
        <w:t xml:space="preserve">to analyse </w:t>
      </w:r>
      <w:r>
        <w:rPr>
          <w:rFonts w:ascii="Times" w:eastAsia="Times" w:hAnsi="Times" w:cs="Times"/>
          <w:iCs/>
          <w:color w:val="000000"/>
          <w:sz w:val="22"/>
          <w:szCs w:val="22"/>
        </w:rPr>
        <w:t xml:space="preserve">the </w:t>
      </w:r>
      <w:r w:rsidRPr="00E230D5">
        <w:rPr>
          <w:rFonts w:ascii="Times" w:eastAsia="Times" w:hAnsi="Times" w:cs="Times"/>
          <w:iCs/>
          <w:color w:val="000000"/>
          <w:sz w:val="22"/>
          <w:szCs w:val="22"/>
        </w:rPr>
        <w:t>consumer</w:t>
      </w:r>
      <w:r>
        <w:rPr>
          <w:rFonts w:ascii="Times" w:eastAsia="Times" w:hAnsi="Times" w:cs="Times"/>
          <w:iCs/>
          <w:color w:val="000000"/>
          <w:sz w:val="22"/>
          <w:szCs w:val="22"/>
        </w:rPr>
        <w:t xml:space="preserve"> perspective, and the transformation that is needed for a postgrowth scenario. </w:t>
      </w:r>
    </w:p>
    <w:p w14:paraId="47911D16" w14:textId="77777777" w:rsidR="007B0E8A" w:rsidRDefault="007B0E8A" w:rsidP="007B0E8A">
      <w:pPr>
        <w:pBdr>
          <w:top w:val="nil"/>
          <w:left w:val="nil"/>
          <w:bottom w:val="nil"/>
          <w:right w:val="nil"/>
          <w:between w:val="nil"/>
        </w:pBdr>
        <w:jc w:val="both"/>
        <w:rPr>
          <w:color w:val="000000"/>
          <w:sz w:val="22"/>
          <w:szCs w:val="22"/>
        </w:rPr>
      </w:pPr>
    </w:p>
    <w:p w14:paraId="2515B20E" w14:textId="77777777" w:rsidR="007B0E8A" w:rsidRDefault="007B0E8A" w:rsidP="007B0E8A">
      <w:pPr>
        <w:pBdr>
          <w:top w:val="nil"/>
          <w:left w:val="nil"/>
          <w:bottom w:val="nil"/>
          <w:right w:val="nil"/>
          <w:between w:val="nil"/>
        </w:pBdr>
        <w:rPr>
          <w:b/>
          <w:color w:val="000000"/>
          <w:sz w:val="22"/>
          <w:szCs w:val="22"/>
        </w:rPr>
      </w:pPr>
      <w:r>
        <w:rPr>
          <w:b/>
          <w:color w:val="000000"/>
          <w:sz w:val="22"/>
          <w:szCs w:val="22"/>
        </w:rPr>
        <w:t>Evaluation</w:t>
      </w:r>
    </w:p>
    <w:p w14:paraId="4C5C8D7D" w14:textId="77777777" w:rsidR="007B0E8A" w:rsidRDefault="007B0E8A" w:rsidP="007B0E8A">
      <w:pPr>
        <w:pBdr>
          <w:top w:val="nil"/>
          <w:left w:val="nil"/>
          <w:bottom w:val="nil"/>
          <w:right w:val="nil"/>
          <w:between w:val="nil"/>
        </w:pBdr>
        <w:rPr>
          <w:color w:val="000000"/>
          <w:sz w:val="22"/>
          <w:szCs w:val="22"/>
        </w:rPr>
      </w:pPr>
    </w:p>
    <w:p w14:paraId="15ACDC6A" w14:textId="77777777" w:rsidR="007B0E8A" w:rsidRDefault="007B0E8A" w:rsidP="007B0E8A">
      <w:pPr>
        <w:pBdr>
          <w:top w:val="nil"/>
          <w:left w:val="nil"/>
          <w:bottom w:val="nil"/>
          <w:right w:val="nil"/>
          <w:between w:val="nil"/>
        </w:pBdr>
        <w:rPr>
          <w:color w:val="000000"/>
          <w:sz w:val="22"/>
          <w:szCs w:val="22"/>
        </w:rPr>
      </w:pPr>
      <w:r>
        <w:rPr>
          <w:color w:val="000000"/>
          <w:sz w:val="22"/>
          <w:szCs w:val="22"/>
        </w:rPr>
        <w:t>The evaluation will consist in choosing a real business and assess how it could be transformed into a postgrowth business. (individual)</w:t>
      </w:r>
    </w:p>
    <w:p w14:paraId="2390867B" w14:textId="77777777" w:rsidR="007B0E8A" w:rsidRDefault="007B0E8A" w:rsidP="007B0E8A">
      <w:pPr>
        <w:pBdr>
          <w:top w:val="nil"/>
          <w:left w:val="nil"/>
          <w:bottom w:val="nil"/>
          <w:right w:val="nil"/>
          <w:between w:val="nil"/>
        </w:pBdr>
        <w:rPr>
          <w:color w:val="000000"/>
          <w:sz w:val="22"/>
          <w:szCs w:val="22"/>
        </w:rPr>
      </w:pPr>
    </w:p>
    <w:p w14:paraId="7A83EA75" w14:textId="77777777" w:rsidR="007B0E8A" w:rsidRDefault="007B0E8A" w:rsidP="007B0E8A">
      <w:pPr>
        <w:pBdr>
          <w:top w:val="nil"/>
          <w:left w:val="nil"/>
          <w:bottom w:val="nil"/>
          <w:right w:val="nil"/>
          <w:between w:val="nil"/>
        </w:pBdr>
        <w:jc w:val="both"/>
        <w:rPr>
          <w:b/>
          <w:color w:val="000000"/>
          <w:sz w:val="22"/>
          <w:szCs w:val="22"/>
        </w:rPr>
      </w:pPr>
      <w:r>
        <w:rPr>
          <w:b/>
          <w:color w:val="000000"/>
          <w:sz w:val="22"/>
          <w:szCs w:val="22"/>
        </w:rPr>
        <w:t>PROGRAM OUTLINE</w:t>
      </w:r>
    </w:p>
    <w:p w14:paraId="31C6792D" w14:textId="77777777" w:rsidR="007B0E8A" w:rsidRDefault="007B0E8A" w:rsidP="007B0E8A">
      <w:pPr>
        <w:pBdr>
          <w:top w:val="nil"/>
          <w:left w:val="nil"/>
          <w:bottom w:val="nil"/>
          <w:right w:val="nil"/>
          <w:between w:val="nil"/>
        </w:pBdr>
        <w:jc w:val="both"/>
        <w:rPr>
          <w:color w:val="000000"/>
          <w:sz w:val="22"/>
          <w:szCs w:val="22"/>
        </w:rPr>
      </w:pPr>
    </w:p>
    <w:p w14:paraId="262371C4"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Class 1 – Introduction to postgrowth businesses: setting the challenge.</w:t>
      </w:r>
    </w:p>
    <w:p w14:paraId="38D02B72"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Mandatory</w:t>
      </w:r>
    </w:p>
    <w:p w14:paraId="251F7395" w14:textId="77777777" w:rsidR="007B0E8A" w:rsidRDefault="007B0E8A" w:rsidP="007B0E8A">
      <w:pPr>
        <w:pBdr>
          <w:top w:val="nil"/>
          <w:left w:val="nil"/>
          <w:bottom w:val="nil"/>
          <w:right w:val="nil"/>
          <w:between w:val="nil"/>
        </w:pBdr>
        <w:jc w:val="both"/>
        <w:rPr>
          <w:color w:val="000000"/>
          <w:sz w:val="22"/>
          <w:szCs w:val="22"/>
        </w:rPr>
      </w:pPr>
    </w:p>
    <w:p w14:paraId="42A1D353" w14:textId="77777777" w:rsidR="007B0E8A" w:rsidRPr="00887898" w:rsidRDefault="007B0E8A" w:rsidP="007B0E8A">
      <w:pPr>
        <w:pStyle w:val="Normal10"/>
        <w:jc w:val="both"/>
        <w:rPr>
          <w:color w:val="000000"/>
          <w:sz w:val="22"/>
          <w:szCs w:val="22"/>
          <w:highlight w:val="yellow"/>
        </w:rPr>
      </w:pPr>
      <w:r w:rsidRPr="00887898">
        <w:rPr>
          <w:color w:val="000000"/>
          <w:sz w:val="22"/>
          <w:szCs w:val="22"/>
        </w:rPr>
        <w:t xml:space="preserve">Gibson-Graham, J. K. (2008). Diverse economies: performative practices for `other </w:t>
      </w:r>
      <w:proofErr w:type="gramStart"/>
      <w:r w:rsidRPr="00887898">
        <w:rPr>
          <w:color w:val="000000"/>
          <w:sz w:val="22"/>
          <w:szCs w:val="22"/>
        </w:rPr>
        <w:t>worlds’</w:t>
      </w:r>
      <w:proofErr w:type="gramEnd"/>
      <w:r w:rsidRPr="00887898">
        <w:rPr>
          <w:color w:val="000000"/>
          <w:sz w:val="22"/>
          <w:szCs w:val="22"/>
        </w:rPr>
        <w:t>. Progress in Human Geography, 32(5), 613–632. https://doi.org/10.1177/0309132508090821</w:t>
      </w:r>
    </w:p>
    <w:p w14:paraId="5534F9D5" w14:textId="77777777" w:rsidR="007B0E8A" w:rsidRDefault="007B0E8A" w:rsidP="007B0E8A">
      <w:pPr>
        <w:pStyle w:val="Normal10"/>
        <w:jc w:val="both"/>
        <w:rPr>
          <w:b/>
          <w:bCs/>
          <w:color w:val="000000"/>
          <w:sz w:val="22"/>
          <w:szCs w:val="22"/>
          <w:highlight w:val="yellow"/>
        </w:rPr>
      </w:pPr>
    </w:p>
    <w:p w14:paraId="6C6142AF" w14:textId="77777777" w:rsidR="007B0E8A" w:rsidRPr="009E3056" w:rsidRDefault="007B0E8A" w:rsidP="007B0E8A">
      <w:pPr>
        <w:pBdr>
          <w:top w:val="nil"/>
          <w:left w:val="nil"/>
          <w:bottom w:val="single" w:sz="6" w:space="1" w:color="000000"/>
          <w:right w:val="nil"/>
          <w:between w:val="nil"/>
        </w:pBdr>
        <w:jc w:val="both"/>
        <w:rPr>
          <w:color w:val="000000"/>
        </w:rPr>
      </w:pPr>
    </w:p>
    <w:p w14:paraId="6A481966" w14:textId="77777777" w:rsidR="007B0E8A" w:rsidRPr="009E3056" w:rsidRDefault="007B0E8A" w:rsidP="007B0E8A">
      <w:pPr>
        <w:pBdr>
          <w:top w:val="nil"/>
          <w:left w:val="nil"/>
          <w:bottom w:val="nil"/>
          <w:right w:val="nil"/>
          <w:between w:val="nil"/>
        </w:pBdr>
        <w:jc w:val="both"/>
        <w:rPr>
          <w:b/>
          <w:color w:val="000000"/>
        </w:rPr>
      </w:pPr>
    </w:p>
    <w:p w14:paraId="6B03588F" w14:textId="77777777" w:rsidR="007B0E8A" w:rsidRDefault="007B0E8A" w:rsidP="007B0E8A">
      <w:pPr>
        <w:pBdr>
          <w:top w:val="nil"/>
          <w:left w:val="nil"/>
          <w:bottom w:val="nil"/>
          <w:right w:val="nil"/>
          <w:between w:val="nil"/>
        </w:pBdr>
        <w:jc w:val="both"/>
        <w:rPr>
          <w:color w:val="000000"/>
          <w:sz w:val="22"/>
          <w:szCs w:val="22"/>
        </w:rPr>
      </w:pPr>
      <w:r>
        <w:rPr>
          <w:b/>
          <w:color w:val="000000"/>
        </w:rPr>
        <w:t xml:space="preserve">Class 2 – Revisiting business frameworks from a postgrowth business perspective. </w:t>
      </w:r>
    </w:p>
    <w:p w14:paraId="7A696579"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Mandatory</w:t>
      </w:r>
    </w:p>
    <w:p w14:paraId="3866D928" w14:textId="77777777" w:rsidR="007B0E8A" w:rsidRDefault="007B0E8A" w:rsidP="007B0E8A">
      <w:pPr>
        <w:pBdr>
          <w:top w:val="nil"/>
          <w:left w:val="nil"/>
          <w:bottom w:val="nil"/>
          <w:right w:val="nil"/>
          <w:between w:val="nil"/>
        </w:pBdr>
        <w:jc w:val="both"/>
        <w:rPr>
          <w:color w:val="000000"/>
          <w:sz w:val="22"/>
          <w:szCs w:val="22"/>
        </w:rPr>
      </w:pPr>
    </w:p>
    <w:p w14:paraId="5CA5934B" w14:textId="77777777" w:rsidR="007B0E8A" w:rsidRDefault="007B0E8A" w:rsidP="007B0E8A">
      <w:pPr>
        <w:pBdr>
          <w:top w:val="nil"/>
          <w:left w:val="nil"/>
          <w:bottom w:val="nil"/>
          <w:right w:val="nil"/>
          <w:between w:val="nil"/>
        </w:pBdr>
        <w:jc w:val="both"/>
        <w:rPr>
          <w:color w:val="000000"/>
          <w:sz w:val="22"/>
          <w:szCs w:val="22"/>
        </w:rPr>
      </w:pPr>
      <w:r w:rsidRPr="00887898">
        <w:rPr>
          <w:color w:val="000000"/>
          <w:sz w:val="22"/>
          <w:szCs w:val="22"/>
        </w:rPr>
        <w:t xml:space="preserve">Kippenberger, T. (1998), "Strategy according to Michael Porter", The Antidote, Vol. 3 No. 6, pp. 24-25. </w:t>
      </w:r>
      <w:hyperlink r:id="rId26" w:history="1">
        <w:r w:rsidRPr="00556ABA">
          <w:rPr>
            <w:rStyle w:val="Hipervnculo"/>
            <w:sz w:val="22"/>
            <w:szCs w:val="22"/>
          </w:rPr>
          <w:t>https://doi.org/10.1108/EUM0000000006625</w:t>
        </w:r>
      </w:hyperlink>
    </w:p>
    <w:p w14:paraId="57109430" w14:textId="77777777" w:rsidR="007B0E8A" w:rsidRDefault="007B0E8A" w:rsidP="007B0E8A">
      <w:pPr>
        <w:pBdr>
          <w:top w:val="nil"/>
          <w:left w:val="nil"/>
          <w:bottom w:val="nil"/>
          <w:right w:val="nil"/>
          <w:between w:val="nil"/>
        </w:pBdr>
        <w:jc w:val="both"/>
        <w:rPr>
          <w:color w:val="000000"/>
          <w:sz w:val="22"/>
          <w:szCs w:val="22"/>
        </w:rPr>
      </w:pPr>
    </w:p>
    <w:p w14:paraId="3211DD84" w14:textId="77777777" w:rsidR="007B0E8A" w:rsidRPr="00E45E41" w:rsidRDefault="007B0E8A" w:rsidP="007B0E8A">
      <w:pPr>
        <w:pStyle w:val="Normal10"/>
        <w:jc w:val="both"/>
        <w:rPr>
          <w:b/>
          <w:bCs/>
          <w:color w:val="000000"/>
          <w:sz w:val="22"/>
          <w:szCs w:val="22"/>
        </w:rPr>
      </w:pPr>
      <w:r w:rsidRPr="00E45E41">
        <w:rPr>
          <w:b/>
          <w:bCs/>
          <w:color w:val="000000"/>
          <w:sz w:val="22"/>
          <w:szCs w:val="22"/>
        </w:rPr>
        <w:t xml:space="preserve">Recommended </w:t>
      </w:r>
    </w:p>
    <w:p w14:paraId="726BCFE4" w14:textId="77777777" w:rsidR="007B0E8A" w:rsidRDefault="007B0E8A" w:rsidP="007B0E8A">
      <w:pPr>
        <w:pBdr>
          <w:top w:val="nil"/>
          <w:left w:val="nil"/>
          <w:bottom w:val="nil"/>
          <w:right w:val="nil"/>
          <w:between w:val="nil"/>
        </w:pBdr>
        <w:jc w:val="both"/>
        <w:rPr>
          <w:color w:val="000000"/>
          <w:sz w:val="22"/>
          <w:szCs w:val="22"/>
        </w:rPr>
      </w:pPr>
      <w:r w:rsidRPr="00E45E41">
        <w:rPr>
          <w:color w:val="000000"/>
          <w:sz w:val="22"/>
          <w:szCs w:val="22"/>
        </w:rPr>
        <w:t xml:space="preserve">Colombo, L. A., Bailey, A. R., &amp; Gomes, M. V. (2023). Scaling in a post-growth era: Learning from Social Agricultural Cooperatives. Organization, 0(0). </w:t>
      </w:r>
      <w:hyperlink r:id="rId27" w:history="1">
        <w:r w:rsidRPr="00556ABA">
          <w:rPr>
            <w:rStyle w:val="Hipervnculo"/>
            <w:sz w:val="22"/>
            <w:szCs w:val="22"/>
          </w:rPr>
          <w:t>https://doi.org/10.1177/13505084221147480</w:t>
        </w:r>
      </w:hyperlink>
    </w:p>
    <w:p w14:paraId="2D134DD9" w14:textId="77777777" w:rsidR="007B0E8A" w:rsidRDefault="007B0E8A" w:rsidP="007B0E8A">
      <w:pPr>
        <w:pBdr>
          <w:top w:val="nil"/>
          <w:left w:val="nil"/>
          <w:bottom w:val="nil"/>
          <w:right w:val="nil"/>
          <w:between w:val="nil"/>
        </w:pBdr>
        <w:jc w:val="both"/>
        <w:rPr>
          <w:color w:val="000000"/>
          <w:sz w:val="22"/>
          <w:szCs w:val="22"/>
        </w:rPr>
      </w:pPr>
    </w:p>
    <w:p w14:paraId="589E4696" w14:textId="77777777" w:rsidR="007B0E8A" w:rsidRDefault="007B0E8A" w:rsidP="007B0E8A">
      <w:pPr>
        <w:pBdr>
          <w:top w:val="nil"/>
          <w:left w:val="nil"/>
          <w:bottom w:val="nil"/>
          <w:right w:val="nil"/>
          <w:between w:val="nil"/>
        </w:pBdr>
        <w:jc w:val="both"/>
        <w:rPr>
          <w:color w:val="000000"/>
          <w:sz w:val="22"/>
          <w:szCs w:val="22"/>
        </w:rPr>
      </w:pPr>
      <w:r w:rsidRPr="0074237B">
        <w:rPr>
          <w:color w:val="000000"/>
          <w:sz w:val="22"/>
          <w:szCs w:val="22"/>
        </w:rPr>
        <w:t>Froese,</w:t>
      </w:r>
      <w:r>
        <w:rPr>
          <w:color w:val="000000"/>
          <w:sz w:val="22"/>
          <w:szCs w:val="22"/>
        </w:rPr>
        <w:t xml:space="preserve"> T., </w:t>
      </w:r>
      <w:r w:rsidRPr="0074237B">
        <w:rPr>
          <w:color w:val="000000"/>
          <w:sz w:val="22"/>
          <w:szCs w:val="22"/>
        </w:rPr>
        <w:t>Richter,</w:t>
      </w:r>
      <w:r>
        <w:rPr>
          <w:color w:val="000000"/>
          <w:sz w:val="22"/>
          <w:szCs w:val="22"/>
        </w:rPr>
        <w:t xml:space="preserve"> M., </w:t>
      </w:r>
      <w:r w:rsidRPr="0074237B">
        <w:rPr>
          <w:color w:val="000000"/>
          <w:sz w:val="22"/>
          <w:szCs w:val="22"/>
        </w:rPr>
        <w:t xml:space="preserve">Hofmann, </w:t>
      </w:r>
      <w:r>
        <w:rPr>
          <w:color w:val="000000"/>
          <w:sz w:val="22"/>
          <w:szCs w:val="22"/>
        </w:rPr>
        <w:t xml:space="preserve">F., &amp; </w:t>
      </w:r>
      <w:proofErr w:type="spellStart"/>
      <w:r w:rsidRPr="0074237B">
        <w:rPr>
          <w:color w:val="000000"/>
          <w:sz w:val="22"/>
          <w:szCs w:val="22"/>
        </w:rPr>
        <w:t>Lüdeke</w:t>
      </w:r>
      <w:proofErr w:type="spellEnd"/>
      <w:r w:rsidRPr="0074237B">
        <w:rPr>
          <w:color w:val="000000"/>
          <w:sz w:val="22"/>
          <w:szCs w:val="22"/>
        </w:rPr>
        <w:t>-Freund,</w:t>
      </w:r>
      <w:r>
        <w:rPr>
          <w:color w:val="000000"/>
          <w:sz w:val="22"/>
          <w:szCs w:val="22"/>
        </w:rPr>
        <w:t xml:space="preserve"> F. 2023. </w:t>
      </w:r>
      <w:r w:rsidRPr="0074237B">
        <w:rPr>
          <w:color w:val="000000"/>
          <w:sz w:val="22"/>
          <w:szCs w:val="22"/>
        </w:rPr>
        <w:t>Degrowth-oriented organisational value creation: A systematic literature review of case studies</w:t>
      </w:r>
      <w:r>
        <w:rPr>
          <w:color w:val="000000"/>
          <w:sz w:val="22"/>
          <w:szCs w:val="22"/>
        </w:rPr>
        <w:t xml:space="preserve">. </w:t>
      </w:r>
      <w:r w:rsidRPr="0074237B">
        <w:rPr>
          <w:color w:val="000000"/>
          <w:sz w:val="22"/>
          <w:szCs w:val="22"/>
        </w:rPr>
        <w:t>Ecological Economics,</w:t>
      </w:r>
      <w:r>
        <w:rPr>
          <w:color w:val="000000"/>
          <w:sz w:val="22"/>
          <w:szCs w:val="22"/>
        </w:rPr>
        <w:t xml:space="preserve"> </w:t>
      </w:r>
      <w:r w:rsidRPr="0074237B">
        <w:rPr>
          <w:color w:val="000000"/>
          <w:sz w:val="22"/>
          <w:szCs w:val="22"/>
        </w:rPr>
        <w:t>207</w:t>
      </w:r>
      <w:r>
        <w:rPr>
          <w:color w:val="000000"/>
          <w:sz w:val="22"/>
          <w:szCs w:val="22"/>
        </w:rPr>
        <w:t xml:space="preserve">. </w:t>
      </w:r>
      <w:r w:rsidRPr="0074237B">
        <w:rPr>
          <w:color w:val="000000"/>
          <w:sz w:val="22"/>
          <w:szCs w:val="22"/>
        </w:rPr>
        <w:t>https://doi.org/10.1016/j.ecolecon.2023.107765.</w:t>
      </w:r>
    </w:p>
    <w:p w14:paraId="4B06D0A4" w14:textId="77777777" w:rsidR="007B0E8A" w:rsidRPr="00212D62" w:rsidRDefault="007B0E8A" w:rsidP="007B0E8A">
      <w:pPr>
        <w:pBdr>
          <w:top w:val="nil"/>
          <w:left w:val="nil"/>
          <w:bottom w:val="nil"/>
          <w:right w:val="nil"/>
          <w:between w:val="nil"/>
        </w:pBdr>
        <w:jc w:val="both"/>
        <w:rPr>
          <w:color w:val="000000"/>
          <w:sz w:val="22"/>
          <w:szCs w:val="22"/>
          <w:highlight w:val="yellow"/>
        </w:rPr>
      </w:pPr>
    </w:p>
    <w:p w14:paraId="5F7F0FD9" w14:textId="77777777" w:rsidR="007B0E8A" w:rsidRPr="00E45E41" w:rsidRDefault="007B0E8A" w:rsidP="007B0E8A">
      <w:pPr>
        <w:pBdr>
          <w:top w:val="nil"/>
          <w:left w:val="nil"/>
          <w:bottom w:val="nil"/>
          <w:right w:val="nil"/>
          <w:between w:val="nil"/>
        </w:pBdr>
        <w:jc w:val="both"/>
        <w:rPr>
          <w:color w:val="000000"/>
          <w:sz w:val="22"/>
          <w:szCs w:val="22"/>
        </w:rPr>
      </w:pPr>
      <w:r w:rsidRPr="00E45E41">
        <w:rPr>
          <w:b/>
          <w:color w:val="000000"/>
          <w:sz w:val="22"/>
          <w:szCs w:val="22"/>
        </w:rPr>
        <w:t>Further reading</w:t>
      </w:r>
    </w:p>
    <w:p w14:paraId="288FE3BB" w14:textId="77777777" w:rsidR="007B0E8A" w:rsidRDefault="007B0E8A" w:rsidP="007B0E8A">
      <w:pPr>
        <w:pBdr>
          <w:top w:val="nil"/>
          <w:left w:val="nil"/>
          <w:bottom w:val="nil"/>
          <w:right w:val="nil"/>
          <w:between w:val="nil"/>
        </w:pBdr>
        <w:jc w:val="both"/>
        <w:rPr>
          <w:color w:val="000000"/>
          <w:sz w:val="22"/>
          <w:szCs w:val="22"/>
        </w:rPr>
      </w:pPr>
      <w:r w:rsidRPr="000F048E">
        <w:rPr>
          <w:color w:val="000000"/>
          <w:sz w:val="22"/>
          <w:szCs w:val="22"/>
        </w:rPr>
        <w:t>Gebauer, J. (2018). Towards growth-independent and post-growth-oriented</w:t>
      </w:r>
      <w:r>
        <w:rPr>
          <w:color w:val="000000"/>
          <w:sz w:val="22"/>
          <w:szCs w:val="22"/>
        </w:rPr>
        <w:t xml:space="preserve"> </w:t>
      </w:r>
      <w:r w:rsidRPr="000F048E">
        <w:rPr>
          <w:color w:val="000000"/>
          <w:sz w:val="22"/>
          <w:szCs w:val="22"/>
        </w:rPr>
        <w:t>entrepreneurship in the SME Sector. Management Review, 29(3), 230-256. DOI:10.5771/0935-9915-2018-3-230</w:t>
      </w:r>
    </w:p>
    <w:p w14:paraId="332045FD" w14:textId="77777777" w:rsidR="007B0E8A" w:rsidRDefault="007B0E8A" w:rsidP="007B0E8A">
      <w:pPr>
        <w:pBdr>
          <w:top w:val="nil"/>
          <w:left w:val="nil"/>
          <w:bottom w:val="nil"/>
          <w:right w:val="nil"/>
          <w:between w:val="nil"/>
        </w:pBdr>
        <w:jc w:val="both"/>
        <w:rPr>
          <w:color w:val="000000"/>
          <w:sz w:val="22"/>
          <w:szCs w:val="22"/>
        </w:rPr>
      </w:pPr>
    </w:p>
    <w:p w14:paraId="7829D891" w14:textId="77777777" w:rsidR="007B0E8A" w:rsidRPr="009E3056" w:rsidRDefault="007B0E8A" w:rsidP="007B0E8A">
      <w:pPr>
        <w:pBdr>
          <w:top w:val="nil"/>
          <w:left w:val="nil"/>
          <w:bottom w:val="single" w:sz="6" w:space="1" w:color="000000"/>
          <w:right w:val="nil"/>
          <w:between w:val="nil"/>
        </w:pBdr>
        <w:jc w:val="both"/>
        <w:rPr>
          <w:color w:val="000000"/>
        </w:rPr>
      </w:pPr>
    </w:p>
    <w:p w14:paraId="786634D3" w14:textId="77777777" w:rsidR="007B0E8A" w:rsidRPr="009E3056" w:rsidRDefault="007B0E8A" w:rsidP="007B0E8A">
      <w:pPr>
        <w:pBdr>
          <w:top w:val="nil"/>
          <w:left w:val="nil"/>
          <w:bottom w:val="nil"/>
          <w:right w:val="nil"/>
          <w:between w:val="nil"/>
        </w:pBdr>
        <w:jc w:val="both"/>
        <w:rPr>
          <w:b/>
          <w:color w:val="000000"/>
        </w:rPr>
      </w:pPr>
    </w:p>
    <w:p w14:paraId="04057020" w14:textId="77777777" w:rsidR="007B0E8A" w:rsidRDefault="007B0E8A" w:rsidP="007B0E8A">
      <w:pPr>
        <w:pBdr>
          <w:top w:val="nil"/>
          <w:left w:val="nil"/>
          <w:bottom w:val="nil"/>
          <w:right w:val="nil"/>
          <w:between w:val="nil"/>
        </w:pBdr>
        <w:jc w:val="both"/>
        <w:rPr>
          <w:color w:val="000000"/>
          <w:sz w:val="22"/>
          <w:szCs w:val="22"/>
        </w:rPr>
      </w:pPr>
      <w:r>
        <w:rPr>
          <w:b/>
          <w:color w:val="000000"/>
        </w:rPr>
        <w:t>Class 3 – Sustainable businesses and postgrowth businesses</w:t>
      </w:r>
    </w:p>
    <w:p w14:paraId="5FAB3DA3"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Mandatory</w:t>
      </w:r>
    </w:p>
    <w:p w14:paraId="47687107" w14:textId="77777777" w:rsidR="007B0E8A" w:rsidRDefault="007B0E8A" w:rsidP="007B0E8A">
      <w:pPr>
        <w:pBdr>
          <w:top w:val="nil"/>
          <w:left w:val="nil"/>
          <w:bottom w:val="nil"/>
          <w:right w:val="nil"/>
          <w:between w:val="nil"/>
        </w:pBdr>
        <w:jc w:val="both"/>
        <w:rPr>
          <w:color w:val="000000"/>
          <w:sz w:val="22"/>
          <w:szCs w:val="22"/>
        </w:rPr>
      </w:pPr>
      <w:r w:rsidRPr="00A459E3">
        <w:rPr>
          <w:color w:val="000000"/>
          <w:sz w:val="22"/>
          <w:szCs w:val="22"/>
        </w:rPr>
        <w:t xml:space="preserve">Landrum, N. E. (2018). Stages of Corporate Sustainability: Integrating the Strong Sustainability Worldview. Organization &amp; Environment, 31(4), 287–313. </w:t>
      </w:r>
      <w:hyperlink r:id="rId28" w:history="1">
        <w:r w:rsidRPr="00556ABA">
          <w:rPr>
            <w:rStyle w:val="Hipervnculo"/>
            <w:sz w:val="22"/>
            <w:szCs w:val="22"/>
          </w:rPr>
          <w:t>https://doi.org/10.1177/1086026617717456</w:t>
        </w:r>
      </w:hyperlink>
    </w:p>
    <w:p w14:paraId="0CC4F914" w14:textId="77777777" w:rsidR="007B0E8A" w:rsidRDefault="007B0E8A" w:rsidP="007B0E8A">
      <w:pPr>
        <w:pBdr>
          <w:top w:val="nil"/>
          <w:left w:val="nil"/>
          <w:bottom w:val="nil"/>
          <w:right w:val="nil"/>
          <w:between w:val="nil"/>
        </w:pBdr>
        <w:jc w:val="both"/>
        <w:rPr>
          <w:color w:val="000000"/>
          <w:sz w:val="22"/>
          <w:szCs w:val="22"/>
        </w:rPr>
      </w:pPr>
    </w:p>
    <w:p w14:paraId="7B943E71" w14:textId="77777777" w:rsidR="007B0E8A" w:rsidRPr="00A459E3" w:rsidRDefault="007B0E8A" w:rsidP="007B0E8A">
      <w:pPr>
        <w:pStyle w:val="Normal10"/>
        <w:jc w:val="both"/>
        <w:rPr>
          <w:b/>
          <w:bCs/>
          <w:color w:val="000000"/>
          <w:sz w:val="22"/>
          <w:szCs w:val="22"/>
        </w:rPr>
      </w:pPr>
      <w:r w:rsidRPr="00A459E3">
        <w:rPr>
          <w:b/>
          <w:bCs/>
          <w:color w:val="000000"/>
          <w:sz w:val="22"/>
          <w:szCs w:val="22"/>
        </w:rPr>
        <w:t xml:space="preserve">Recommended </w:t>
      </w:r>
    </w:p>
    <w:p w14:paraId="012C6E84" w14:textId="77777777" w:rsidR="007B0E8A" w:rsidRPr="0074237B" w:rsidRDefault="007B0E8A" w:rsidP="007B0E8A">
      <w:pPr>
        <w:pBdr>
          <w:top w:val="nil"/>
          <w:left w:val="nil"/>
          <w:bottom w:val="nil"/>
          <w:right w:val="nil"/>
          <w:between w:val="nil"/>
        </w:pBdr>
        <w:jc w:val="both"/>
        <w:rPr>
          <w:color w:val="000000"/>
          <w:sz w:val="22"/>
          <w:szCs w:val="22"/>
        </w:rPr>
      </w:pPr>
      <w:r w:rsidRPr="0074237B">
        <w:rPr>
          <w:color w:val="000000"/>
          <w:sz w:val="22"/>
          <w:szCs w:val="22"/>
        </w:rPr>
        <w:t>Singh, N. (2019). Environmental justice, degrowth and post-capitalist futures.</w:t>
      </w:r>
    </w:p>
    <w:p w14:paraId="20985C00" w14:textId="77777777" w:rsidR="007B0E8A" w:rsidRDefault="007B0E8A" w:rsidP="007B0E8A">
      <w:pPr>
        <w:pBdr>
          <w:top w:val="nil"/>
          <w:left w:val="nil"/>
          <w:bottom w:val="nil"/>
          <w:right w:val="nil"/>
          <w:between w:val="nil"/>
        </w:pBdr>
        <w:tabs>
          <w:tab w:val="right" w:pos="8504"/>
        </w:tabs>
        <w:jc w:val="both"/>
        <w:rPr>
          <w:color w:val="000000"/>
          <w:sz w:val="22"/>
          <w:szCs w:val="22"/>
        </w:rPr>
      </w:pPr>
      <w:r w:rsidRPr="0074237B">
        <w:rPr>
          <w:color w:val="000000"/>
          <w:sz w:val="22"/>
          <w:szCs w:val="22"/>
        </w:rPr>
        <w:t xml:space="preserve">Ecological Economics, 163, 138-142. </w:t>
      </w:r>
      <w:hyperlink r:id="rId29" w:history="1">
        <w:r w:rsidRPr="00556ABA">
          <w:rPr>
            <w:rStyle w:val="Hipervnculo"/>
            <w:sz w:val="22"/>
            <w:szCs w:val="22"/>
          </w:rPr>
          <w:t>https://doi.org/10.1016/j.ecolecon.2019.05.014</w:t>
        </w:r>
      </w:hyperlink>
    </w:p>
    <w:p w14:paraId="100E3FA0" w14:textId="77777777" w:rsidR="007B0E8A" w:rsidRDefault="007B0E8A" w:rsidP="007B0E8A">
      <w:pPr>
        <w:pBdr>
          <w:top w:val="nil"/>
          <w:left w:val="nil"/>
          <w:bottom w:val="nil"/>
          <w:right w:val="nil"/>
          <w:between w:val="nil"/>
        </w:pBdr>
        <w:jc w:val="both"/>
        <w:rPr>
          <w:b/>
          <w:color w:val="000000"/>
          <w:sz w:val="22"/>
          <w:szCs w:val="22"/>
        </w:rPr>
      </w:pPr>
    </w:p>
    <w:p w14:paraId="0DAB9104"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Further reading</w:t>
      </w:r>
    </w:p>
    <w:p w14:paraId="09E704E9" w14:textId="77777777" w:rsidR="007B0E8A" w:rsidRPr="000F048E" w:rsidRDefault="007B0E8A" w:rsidP="007B0E8A">
      <w:pPr>
        <w:pBdr>
          <w:top w:val="nil"/>
          <w:left w:val="nil"/>
          <w:bottom w:val="nil"/>
          <w:right w:val="nil"/>
          <w:between w:val="nil"/>
        </w:pBdr>
        <w:jc w:val="both"/>
        <w:rPr>
          <w:color w:val="000000"/>
          <w:sz w:val="22"/>
          <w:szCs w:val="22"/>
        </w:rPr>
      </w:pPr>
      <w:proofErr w:type="spellStart"/>
      <w:r w:rsidRPr="000F048E">
        <w:rPr>
          <w:color w:val="000000"/>
          <w:sz w:val="22"/>
          <w:szCs w:val="22"/>
        </w:rPr>
        <w:t>Bocken</w:t>
      </w:r>
      <w:proofErr w:type="spellEnd"/>
      <w:r w:rsidRPr="000F048E">
        <w:rPr>
          <w:color w:val="000000"/>
          <w:sz w:val="22"/>
          <w:szCs w:val="22"/>
        </w:rPr>
        <w:t>, N., &amp; Short, S. (2016). Towards a sufficiency-driven business model:</w:t>
      </w:r>
    </w:p>
    <w:p w14:paraId="7EB40E2F" w14:textId="77777777" w:rsidR="007B0E8A" w:rsidRPr="000F048E" w:rsidRDefault="007B0E8A" w:rsidP="007B0E8A">
      <w:pPr>
        <w:pBdr>
          <w:top w:val="nil"/>
          <w:left w:val="nil"/>
          <w:bottom w:val="nil"/>
          <w:right w:val="nil"/>
          <w:between w:val="nil"/>
        </w:pBdr>
        <w:jc w:val="both"/>
        <w:rPr>
          <w:color w:val="000000"/>
          <w:sz w:val="22"/>
          <w:szCs w:val="22"/>
        </w:rPr>
      </w:pPr>
      <w:r w:rsidRPr="000F048E">
        <w:rPr>
          <w:color w:val="000000"/>
          <w:sz w:val="22"/>
          <w:szCs w:val="22"/>
        </w:rPr>
        <w:t>Experiences and opportunities. Environmental Innovation and Societal Transitions, 18,</w:t>
      </w:r>
    </w:p>
    <w:p w14:paraId="5C9117B9" w14:textId="77777777" w:rsidR="007B0E8A" w:rsidRDefault="007B0E8A" w:rsidP="007B0E8A">
      <w:pPr>
        <w:pBdr>
          <w:top w:val="nil"/>
          <w:left w:val="nil"/>
          <w:bottom w:val="nil"/>
          <w:right w:val="nil"/>
          <w:between w:val="nil"/>
        </w:pBdr>
        <w:jc w:val="both"/>
        <w:rPr>
          <w:color w:val="000000"/>
          <w:sz w:val="22"/>
          <w:szCs w:val="22"/>
        </w:rPr>
      </w:pPr>
      <w:r w:rsidRPr="000F048E">
        <w:rPr>
          <w:color w:val="000000"/>
          <w:sz w:val="22"/>
          <w:szCs w:val="22"/>
        </w:rPr>
        <w:t xml:space="preserve">41–61. </w:t>
      </w:r>
      <w:hyperlink r:id="rId30" w:history="1">
        <w:r w:rsidRPr="00556ABA">
          <w:rPr>
            <w:rStyle w:val="Hipervnculo"/>
            <w:sz w:val="22"/>
            <w:szCs w:val="22"/>
          </w:rPr>
          <w:t>https://doi.org/10.1016/j.eist.2015.07.010</w:t>
        </w:r>
      </w:hyperlink>
    </w:p>
    <w:p w14:paraId="4547F2FE" w14:textId="77777777" w:rsidR="007B0E8A" w:rsidRDefault="007B0E8A" w:rsidP="007B0E8A">
      <w:pPr>
        <w:pBdr>
          <w:top w:val="nil"/>
          <w:left w:val="nil"/>
          <w:bottom w:val="nil"/>
          <w:right w:val="nil"/>
          <w:between w:val="nil"/>
        </w:pBdr>
        <w:jc w:val="both"/>
        <w:rPr>
          <w:color w:val="000000"/>
          <w:sz w:val="22"/>
          <w:szCs w:val="22"/>
        </w:rPr>
      </w:pPr>
    </w:p>
    <w:p w14:paraId="7441CB7E" w14:textId="77777777" w:rsidR="007B0E8A" w:rsidRDefault="007B0E8A" w:rsidP="007B0E8A">
      <w:pPr>
        <w:pBdr>
          <w:top w:val="nil"/>
          <w:left w:val="nil"/>
          <w:bottom w:val="nil"/>
          <w:right w:val="nil"/>
          <w:between w:val="nil"/>
        </w:pBdr>
        <w:jc w:val="both"/>
        <w:rPr>
          <w:color w:val="000000"/>
          <w:sz w:val="22"/>
          <w:szCs w:val="22"/>
        </w:rPr>
      </w:pPr>
      <w:r w:rsidRPr="00E45E41">
        <w:rPr>
          <w:color w:val="000000"/>
          <w:sz w:val="22"/>
          <w:szCs w:val="22"/>
        </w:rPr>
        <w:t xml:space="preserve">Hankammer, </w:t>
      </w:r>
      <w:r>
        <w:rPr>
          <w:color w:val="000000"/>
          <w:sz w:val="22"/>
          <w:szCs w:val="22"/>
        </w:rPr>
        <w:t xml:space="preserve">S., </w:t>
      </w:r>
      <w:r w:rsidRPr="00E45E41">
        <w:rPr>
          <w:color w:val="000000"/>
          <w:sz w:val="22"/>
          <w:szCs w:val="22"/>
        </w:rPr>
        <w:t>Kleer,</w:t>
      </w:r>
      <w:r>
        <w:rPr>
          <w:color w:val="000000"/>
          <w:sz w:val="22"/>
          <w:szCs w:val="22"/>
        </w:rPr>
        <w:t xml:space="preserve"> R., </w:t>
      </w:r>
      <w:r w:rsidRPr="00E45E41">
        <w:rPr>
          <w:color w:val="000000"/>
          <w:sz w:val="22"/>
          <w:szCs w:val="22"/>
        </w:rPr>
        <w:t>Mühl,</w:t>
      </w:r>
      <w:r>
        <w:rPr>
          <w:color w:val="000000"/>
          <w:sz w:val="22"/>
          <w:szCs w:val="22"/>
        </w:rPr>
        <w:t xml:space="preserve"> L., &amp; </w:t>
      </w:r>
      <w:r w:rsidRPr="00E45E41">
        <w:rPr>
          <w:color w:val="000000"/>
          <w:sz w:val="22"/>
          <w:szCs w:val="22"/>
        </w:rPr>
        <w:t>Euler,</w:t>
      </w:r>
      <w:r>
        <w:rPr>
          <w:color w:val="000000"/>
          <w:sz w:val="22"/>
          <w:szCs w:val="22"/>
        </w:rPr>
        <w:t xml:space="preserve"> J. 2021. </w:t>
      </w:r>
      <w:r w:rsidRPr="00E45E41">
        <w:rPr>
          <w:color w:val="000000"/>
          <w:sz w:val="22"/>
          <w:szCs w:val="22"/>
        </w:rPr>
        <w:t>Principles for organizations striving for sustainable degrowth: Framework development and application to four B Corps</w:t>
      </w:r>
      <w:r>
        <w:rPr>
          <w:color w:val="000000"/>
          <w:sz w:val="22"/>
          <w:szCs w:val="22"/>
        </w:rPr>
        <w:t xml:space="preserve">. </w:t>
      </w:r>
      <w:r w:rsidRPr="00E45E41">
        <w:rPr>
          <w:color w:val="000000"/>
          <w:sz w:val="22"/>
          <w:szCs w:val="22"/>
        </w:rPr>
        <w:t>Journal of Cleaner Production,</w:t>
      </w:r>
      <w:r>
        <w:rPr>
          <w:color w:val="000000"/>
          <w:sz w:val="22"/>
          <w:szCs w:val="22"/>
        </w:rPr>
        <w:t xml:space="preserve"> </w:t>
      </w:r>
      <w:r w:rsidRPr="00E45E41">
        <w:rPr>
          <w:color w:val="000000"/>
          <w:sz w:val="22"/>
          <w:szCs w:val="22"/>
        </w:rPr>
        <w:t>300,</w:t>
      </w:r>
      <w:r>
        <w:rPr>
          <w:color w:val="000000"/>
          <w:sz w:val="22"/>
          <w:szCs w:val="22"/>
        </w:rPr>
        <w:t xml:space="preserve"> </w:t>
      </w:r>
      <w:r w:rsidRPr="00E45E41">
        <w:rPr>
          <w:color w:val="000000"/>
          <w:sz w:val="22"/>
          <w:szCs w:val="22"/>
        </w:rPr>
        <w:t>126818,</w:t>
      </w:r>
      <w:r>
        <w:rPr>
          <w:color w:val="000000"/>
          <w:sz w:val="22"/>
          <w:szCs w:val="22"/>
        </w:rPr>
        <w:t xml:space="preserve"> </w:t>
      </w:r>
      <w:r w:rsidRPr="00E45E41">
        <w:rPr>
          <w:color w:val="000000"/>
          <w:sz w:val="22"/>
          <w:szCs w:val="22"/>
        </w:rPr>
        <w:t>https://doi.org/10.1016/j.jclepro.2021.126818.</w:t>
      </w:r>
    </w:p>
    <w:p w14:paraId="1B289D15" w14:textId="77777777" w:rsidR="007B0E8A" w:rsidRDefault="007B0E8A" w:rsidP="007B0E8A">
      <w:pPr>
        <w:pBdr>
          <w:top w:val="nil"/>
          <w:left w:val="nil"/>
          <w:bottom w:val="nil"/>
          <w:right w:val="nil"/>
          <w:between w:val="nil"/>
        </w:pBdr>
        <w:jc w:val="both"/>
        <w:rPr>
          <w:color w:val="000000"/>
          <w:sz w:val="22"/>
          <w:szCs w:val="22"/>
        </w:rPr>
      </w:pPr>
    </w:p>
    <w:p w14:paraId="001EEF4C" w14:textId="77777777" w:rsidR="007B0E8A" w:rsidRPr="00B974F4" w:rsidRDefault="007B0E8A" w:rsidP="007B0E8A">
      <w:pPr>
        <w:pBdr>
          <w:top w:val="nil"/>
          <w:left w:val="nil"/>
          <w:bottom w:val="nil"/>
          <w:right w:val="nil"/>
          <w:between w:val="nil"/>
        </w:pBdr>
        <w:jc w:val="both"/>
        <w:rPr>
          <w:color w:val="000000"/>
          <w:sz w:val="22"/>
          <w:szCs w:val="22"/>
        </w:rPr>
      </w:pPr>
      <w:proofErr w:type="spellStart"/>
      <w:r w:rsidRPr="00B974F4">
        <w:rPr>
          <w:color w:val="000000"/>
          <w:sz w:val="22"/>
          <w:szCs w:val="22"/>
        </w:rPr>
        <w:t>Johanisova</w:t>
      </w:r>
      <w:proofErr w:type="spellEnd"/>
      <w:r w:rsidRPr="00B974F4">
        <w:rPr>
          <w:color w:val="000000"/>
          <w:sz w:val="22"/>
          <w:szCs w:val="22"/>
        </w:rPr>
        <w:t xml:space="preserve">, N., Crabtree, T., </w:t>
      </w:r>
      <w:proofErr w:type="spellStart"/>
      <w:r w:rsidRPr="00B974F4">
        <w:rPr>
          <w:color w:val="000000"/>
          <w:sz w:val="22"/>
          <w:szCs w:val="22"/>
        </w:rPr>
        <w:t>Frankova</w:t>
      </w:r>
      <w:proofErr w:type="spellEnd"/>
      <w:r w:rsidRPr="00B974F4">
        <w:rPr>
          <w:color w:val="000000"/>
          <w:sz w:val="22"/>
          <w:szCs w:val="22"/>
        </w:rPr>
        <w:t>, E. (2013). Social enterprises and non-market</w:t>
      </w:r>
    </w:p>
    <w:p w14:paraId="3DCEE0B8" w14:textId="77777777" w:rsidR="007B0E8A" w:rsidRPr="00B974F4" w:rsidRDefault="007B0E8A" w:rsidP="007B0E8A">
      <w:pPr>
        <w:pBdr>
          <w:top w:val="nil"/>
          <w:left w:val="nil"/>
          <w:bottom w:val="nil"/>
          <w:right w:val="nil"/>
          <w:between w:val="nil"/>
        </w:pBdr>
        <w:jc w:val="both"/>
        <w:rPr>
          <w:color w:val="000000"/>
          <w:sz w:val="22"/>
          <w:szCs w:val="22"/>
        </w:rPr>
      </w:pPr>
      <w:r w:rsidRPr="00B974F4">
        <w:rPr>
          <w:color w:val="000000"/>
          <w:sz w:val="22"/>
          <w:szCs w:val="22"/>
        </w:rPr>
        <w:t>capitals: a path to degrowth? Journal of Cleaner Production, 38, 7-16.</w:t>
      </w:r>
    </w:p>
    <w:p w14:paraId="448FCFD5" w14:textId="77777777" w:rsidR="007B0E8A" w:rsidRDefault="00F44C95" w:rsidP="007B0E8A">
      <w:pPr>
        <w:pBdr>
          <w:top w:val="nil"/>
          <w:left w:val="nil"/>
          <w:bottom w:val="nil"/>
          <w:right w:val="nil"/>
          <w:between w:val="nil"/>
        </w:pBdr>
        <w:jc w:val="both"/>
        <w:rPr>
          <w:color w:val="000000"/>
          <w:sz w:val="22"/>
          <w:szCs w:val="22"/>
        </w:rPr>
      </w:pPr>
      <w:hyperlink r:id="rId31" w:history="1">
        <w:r w:rsidR="007B0E8A" w:rsidRPr="00556ABA">
          <w:rPr>
            <w:rStyle w:val="Hipervnculo"/>
            <w:sz w:val="22"/>
            <w:szCs w:val="22"/>
          </w:rPr>
          <w:t>https://doi.org/10.1016/j.jclepro.2012.01.004</w:t>
        </w:r>
      </w:hyperlink>
    </w:p>
    <w:p w14:paraId="5C24F033" w14:textId="77777777" w:rsidR="007B0E8A" w:rsidRDefault="007B0E8A" w:rsidP="007B0E8A">
      <w:pPr>
        <w:pBdr>
          <w:top w:val="nil"/>
          <w:left w:val="nil"/>
          <w:bottom w:val="nil"/>
          <w:right w:val="nil"/>
          <w:between w:val="nil"/>
        </w:pBdr>
        <w:tabs>
          <w:tab w:val="right" w:pos="8504"/>
        </w:tabs>
        <w:jc w:val="both"/>
        <w:rPr>
          <w:color w:val="000000"/>
          <w:sz w:val="22"/>
          <w:szCs w:val="22"/>
        </w:rPr>
      </w:pPr>
    </w:p>
    <w:p w14:paraId="101FBBDB" w14:textId="77777777" w:rsidR="007B0E8A" w:rsidRPr="0074237B" w:rsidRDefault="007B0E8A" w:rsidP="007B0E8A">
      <w:pPr>
        <w:pBdr>
          <w:top w:val="nil"/>
          <w:left w:val="nil"/>
          <w:bottom w:val="nil"/>
          <w:right w:val="nil"/>
          <w:between w:val="nil"/>
        </w:pBdr>
        <w:tabs>
          <w:tab w:val="right" w:pos="8504"/>
        </w:tabs>
        <w:jc w:val="both"/>
        <w:rPr>
          <w:color w:val="000000"/>
          <w:sz w:val="22"/>
          <w:szCs w:val="22"/>
        </w:rPr>
      </w:pPr>
      <w:r w:rsidRPr="0074237B">
        <w:rPr>
          <w:color w:val="000000"/>
          <w:sz w:val="22"/>
          <w:szCs w:val="22"/>
        </w:rPr>
        <w:t>Stubbs, W. (2017). Characterizing B Corps as a sustainable business model: An</w:t>
      </w:r>
    </w:p>
    <w:p w14:paraId="2C76868B" w14:textId="77777777" w:rsidR="007B0E8A" w:rsidRPr="0074237B" w:rsidRDefault="007B0E8A" w:rsidP="007B0E8A">
      <w:pPr>
        <w:pBdr>
          <w:top w:val="nil"/>
          <w:left w:val="nil"/>
          <w:bottom w:val="nil"/>
          <w:right w:val="nil"/>
          <w:between w:val="nil"/>
        </w:pBdr>
        <w:tabs>
          <w:tab w:val="right" w:pos="8504"/>
        </w:tabs>
        <w:jc w:val="both"/>
        <w:rPr>
          <w:color w:val="000000"/>
          <w:sz w:val="22"/>
          <w:szCs w:val="22"/>
        </w:rPr>
      </w:pPr>
      <w:r w:rsidRPr="0074237B">
        <w:rPr>
          <w:color w:val="000000"/>
          <w:sz w:val="22"/>
          <w:szCs w:val="22"/>
        </w:rPr>
        <w:t>exploratory study of B Corps in Australia. Journal of Cleaner Production, 144: 299-</w:t>
      </w:r>
    </w:p>
    <w:p w14:paraId="5A144EFF" w14:textId="77777777" w:rsidR="007B0E8A" w:rsidRDefault="007B0E8A" w:rsidP="007B0E8A">
      <w:pPr>
        <w:pBdr>
          <w:top w:val="nil"/>
          <w:left w:val="nil"/>
          <w:bottom w:val="nil"/>
          <w:right w:val="nil"/>
          <w:between w:val="nil"/>
        </w:pBdr>
        <w:tabs>
          <w:tab w:val="right" w:pos="8504"/>
        </w:tabs>
        <w:jc w:val="both"/>
        <w:rPr>
          <w:color w:val="000000"/>
          <w:sz w:val="22"/>
          <w:szCs w:val="22"/>
        </w:rPr>
      </w:pPr>
      <w:r w:rsidRPr="0074237B">
        <w:rPr>
          <w:color w:val="000000"/>
          <w:sz w:val="22"/>
          <w:szCs w:val="22"/>
        </w:rPr>
        <w:t>312. https://doi.org/10.1016/j.jclepro.2016.12.093</w:t>
      </w:r>
      <w:r>
        <w:rPr>
          <w:color w:val="000000"/>
          <w:sz w:val="22"/>
          <w:szCs w:val="22"/>
        </w:rPr>
        <w:tab/>
      </w:r>
    </w:p>
    <w:p w14:paraId="582777EF" w14:textId="77777777" w:rsidR="007B0E8A" w:rsidRDefault="007B0E8A" w:rsidP="007B0E8A">
      <w:pPr>
        <w:pBdr>
          <w:top w:val="nil"/>
          <w:left w:val="nil"/>
          <w:bottom w:val="nil"/>
          <w:right w:val="nil"/>
          <w:between w:val="nil"/>
        </w:pBdr>
        <w:jc w:val="both"/>
        <w:rPr>
          <w:color w:val="000000"/>
          <w:sz w:val="22"/>
          <w:szCs w:val="22"/>
        </w:rPr>
      </w:pPr>
    </w:p>
    <w:p w14:paraId="7D30E9DB" w14:textId="77777777" w:rsidR="007B0E8A" w:rsidRPr="009E3056" w:rsidRDefault="007B0E8A" w:rsidP="007B0E8A">
      <w:pPr>
        <w:pBdr>
          <w:top w:val="nil"/>
          <w:left w:val="nil"/>
          <w:bottom w:val="single" w:sz="6" w:space="1" w:color="000000"/>
          <w:right w:val="nil"/>
          <w:between w:val="nil"/>
        </w:pBdr>
        <w:jc w:val="both"/>
        <w:rPr>
          <w:color w:val="000000"/>
        </w:rPr>
      </w:pPr>
    </w:p>
    <w:p w14:paraId="58887530" w14:textId="77777777" w:rsidR="007B0E8A" w:rsidRPr="009E3056" w:rsidRDefault="007B0E8A" w:rsidP="007B0E8A">
      <w:pPr>
        <w:pBdr>
          <w:top w:val="nil"/>
          <w:left w:val="nil"/>
          <w:bottom w:val="nil"/>
          <w:right w:val="nil"/>
          <w:between w:val="nil"/>
        </w:pBdr>
        <w:jc w:val="both"/>
        <w:rPr>
          <w:b/>
          <w:color w:val="000000"/>
        </w:rPr>
      </w:pPr>
    </w:p>
    <w:p w14:paraId="06048B62" w14:textId="77777777" w:rsidR="007B0E8A" w:rsidRDefault="007B0E8A" w:rsidP="007B0E8A">
      <w:pPr>
        <w:pBdr>
          <w:top w:val="nil"/>
          <w:left w:val="nil"/>
          <w:bottom w:val="nil"/>
          <w:right w:val="nil"/>
          <w:between w:val="nil"/>
        </w:pBdr>
        <w:jc w:val="both"/>
        <w:rPr>
          <w:color w:val="000000"/>
          <w:sz w:val="22"/>
          <w:szCs w:val="22"/>
        </w:rPr>
      </w:pPr>
      <w:r>
        <w:rPr>
          <w:b/>
          <w:color w:val="000000"/>
        </w:rPr>
        <w:t>Class 4 – Postgrowth business in practice: motivations, tensions, and management</w:t>
      </w:r>
    </w:p>
    <w:p w14:paraId="7763D303"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Mandatory</w:t>
      </w:r>
    </w:p>
    <w:p w14:paraId="4BA324EE" w14:textId="77777777" w:rsidR="007B0E8A" w:rsidRDefault="007B0E8A" w:rsidP="007B0E8A">
      <w:pPr>
        <w:pBdr>
          <w:top w:val="nil"/>
          <w:left w:val="nil"/>
          <w:bottom w:val="nil"/>
          <w:right w:val="nil"/>
          <w:between w:val="nil"/>
        </w:pBdr>
        <w:jc w:val="both"/>
        <w:rPr>
          <w:color w:val="000000"/>
          <w:sz w:val="22"/>
          <w:szCs w:val="22"/>
        </w:rPr>
      </w:pPr>
    </w:p>
    <w:p w14:paraId="4CCCAEA1" w14:textId="77777777" w:rsidR="007B0E8A" w:rsidRDefault="007B0E8A" w:rsidP="007B0E8A">
      <w:pPr>
        <w:pBdr>
          <w:top w:val="nil"/>
          <w:left w:val="nil"/>
          <w:bottom w:val="nil"/>
          <w:right w:val="nil"/>
          <w:between w:val="nil"/>
        </w:pBdr>
        <w:jc w:val="both"/>
        <w:rPr>
          <w:color w:val="000000"/>
          <w:sz w:val="22"/>
          <w:szCs w:val="22"/>
        </w:rPr>
      </w:pPr>
      <w:r>
        <w:rPr>
          <w:color w:val="000000"/>
          <w:sz w:val="22"/>
          <w:szCs w:val="22"/>
        </w:rPr>
        <w:t>Teaching Case Las Cañadas</w:t>
      </w:r>
    </w:p>
    <w:p w14:paraId="63542D1B" w14:textId="77777777" w:rsidR="007B0E8A" w:rsidRDefault="007B0E8A" w:rsidP="007B0E8A">
      <w:pPr>
        <w:pBdr>
          <w:top w:val="nil"/>
          <w:left w:val="nil"/>
          <w:bottom w:val="nil"/>
          <w:right w:val="nil"/>
          <w:between w:val="nil"/>
        </w:pBdr>
        <w:jc w:val="both"/>
        <w:rPr>
          <w:color w:val="000000"/>
          <w:sz w:val="22"/>
          <w:szCs w:val="22"/>
        </w:rPr>
      </w:pPr>
    </w:p>
    <w:p w14:paraId="2F533DC0" w14:textId="77777777" w:rsidR="007B0E8A" w:rsidRPr="00EE200C" w:rsidRDefault="007B0E8A" w:rsidP="007B0E8A">
      <w:pPr>
        <w:pBdr>
          <w:top w:val="nil"/>
          <w:left w:val="nil"/>
          <w:bottom w:val="nil"/>
          <w:right w:val="nil"/>
          <w:between w:val="nil"/>
        </w:pBdr>
        <w:jc w:val="both"/>
        <w:rPr>
          <w:b/>
          <w:color w:val="000000"/>
          <w:sz w:val="22"/>
          <w:szCs w:val="22"/>
        </w:rPr>
      </w:pPr>
      <w:r w:rsidRPr="00EE200C">
        <w:rPr>
          <w:b/>
          <w:color w:val="000000"/>
          <w:sz w:val="22"/>
          <w:szCs w:val="22"/>
        </w:rPr>
        <w:t xml:space="preserve">Recommended: </w:t>
      </w:r>
    </w:p>
    <w:p w14:paraId="2774B988" w14:textId="77777777" w:rsidR="007B0E8A" w:rsidRPr="00EE200C" w:rsidRDefault="007B0E8A" w:rsidP="007B0E8A">
      <w:pPr>
        <w:pBdr>
          <w:top w:val="nil"/>
          <w:left w:val="nil"/>
          <w:bottom w:val="nil"/>
          <w:right w:val="nil"/>
          <w:between w:val="nil"/>
        </w:pBdr>
        <w:jc w:val="both"/>
        <w:rPr>
          <w:color w:val="000000"/>
          <w:sz w:val="22"/>
          <w:szCs w:val="22"/>
        </w:rPr>
      </w:pPr>
      <w:r w:rsidRPr="00EE200C">
        <w:rPr>
          <w:color w:val="000000"/>
          <w:sz w:val="22"/>
          <w:szCs w:val="22"/>
        </w:rPr>
        <w:t>Michaelis,</w:t>
      </w:r>
      <w:r>
        <w:rPr>
          <w:color w:val="000000"/>
          <w:sz w:val="22"/>
          <w:szCs w:val="22"/>
        </w:rPr>
        <w:t xml:space="preserve"> T.L.,</w:t>
      </w:r>
      <w:r w:rsidRPr="00EE200C">
        <w:rPr>
          <w:color w:val="000000"/>
          <w:sz w:val="22"/>
          <w:szCs w:val="22"/>
        </w:rPr>
        <w:t xml:space="preserve"> Carr, J</w:t>
      </w:r>
      <w:r>
        <w:rPr>
          <w:color w:val="000000"/>
          <w:sz w:val="22"/>
          <w:szCs w:val="22"/>
        </w:rPr>
        <w:t>.</w:t>
      </w:r>
      <w:r w:rsidRPr="00EE200C">
        <w:rPr>
          <w:color w:val="000000"/>
          <w:sz w:val="22"/>
          <w:szCs w:val="22"/>
        </w:rPr>
        <w:t>C.</w:t>
      </w:r>
      <w:r>
        <w:rPr>
          <w:color w:val="000000"/>
          <w:sz w:val="22"/>
          <w:szCs w:val="22"/>
        </w:rPr>
        <w:t>,</w:t>
      </w:r>
      <w:r w:rsidRPr="00EE200C">
        <w:rPr>
          <w:color w:val="000000"/>
          <w:sz w:val="22"/>
          <w:szCs w:val="22"/>
        </w:rPr>
        <w:t xml:space="preserve"> </w:t>
      </w:r>
      <w:proofErr w:type="spellStart"/>
      <w:r w:rsidRPr="00EE200C">
        <w:rPr>
          <w:color w:val="000000"/>
          <w:sz w:val="22"/>
          <w:szCs w:val="22"/>
        </w:rPr>
        <w:t>Scheaf</w:t>
      </w:r>
      <w:proofErr w:type="spellEnd"/>
      <w:r w:rsidRPr="00EE200C">
        <w:rPr>
          <w:color w:val="000000"/>
          <w:sz w:val="22"/>
          <w:szCs w:val="22"/>
        </w:rPr>
        <w:t>, D</w:t>
      </w:r>
      <w:r>
        <w:rPr>
          <w:color w:val="000000"/>
          <w:sz w:val="22"/>
          <w:szCs w:val="22"/>
        </w:rPr>
        <w:t>.</w:t>
      </w:r>
      <w:r w:rsidRPr="00EE200C">
        <w:rPr>
          <w:color w:val="000000"/>
          <w:sz w:val="22"/>
          <w:szCs w:val="22"/>
        </w:rPr>
        <w:t>J.</w:t>
      </w:r>
      <w:r>
        <w:rPr>
          <w:color w:val="000000"/>
          <w:sz w:val="22"/>
          <w:szCs w:val="22"/>
        </w:rPr>
        <w:t>,</w:t>
      </w:r>
      <w:r w:rsidRPr="00EE200C">
        <w:rPr>
          <w:color w:val="000000"/>
          <w:sz w:val="22"/>
          <w:szCs w:val="22"/>
        </w:rPr>
        <w:t xml:space="preserve"> Pollack,</w:t>
      </w:r>
      <w:r>
        <w:rPr>
          <w:color w:val="000000"/>
          <w:sz w:val="22"/>
          <w:szCs w:val="22"/>
        </w:rPr>
        <w:t xml:space="preserve"> </w:t>
      </w:r>
      <w:r w:rsidRPr="00EE200C">
        <w:rPr>
          <w:color w:val="000000"/>
          <w:sz w:val="22"/>
          <w:szCs w:val="22"/>
        </w:rPr>
        <w:t>J</w:t>
      </w:r>
      <w:r>
        <w:rPr>
          <w:color w:val="000000"/>
          <w:sz w:val="22"/>
          <w:szCs w:val="22"/>
        </w:rPr>
        <w:t>.</w:t>
      </w:r>
      <w:r w:rsidRPr="00EE200C">
        <w:rPr>
          <w:color w:val="000000"/>
          <w:sz w:val="22"/>
          <w:szCs w:val="22"/>
        </w:rPr>
        <w:t>M.</w:t>
      </w:r>
      <w:r>
        <w:rPr>
          <w:color w:val="000000"/>
          <w:sz w:val="22"/>
          <w:szCs w:val="22"/>
        </w:rPr>
        <w:t xml:space="preserve"> (2020). </w:t>
      </w:r>
      <w:r w:rsidRPr="00EE200C">
        <w:rPr>
          <w:color w:val="000000"/>
          <w:sz w:val="22"/>
          <w:szCs w:val="22"/>
        </w:rPr>
        <w:t xml:space="preserve">The frugal entrepreneur: A self-regulatory perspective of resourceful entrepreneurial </w:t>
      </w:r>
      <w:proofErr w:type="spellStart"/>
      <w:r w:rsidRPr="00EE200C">
        <w:rPr>
          <w:color w:val="000000"/>
          <w:sz w:val="22"/>
          <w:szCs w:val="22"/>
        </w:rPr>
        <w:t>behavior</w:t>
      </w:r>
      <w:proofErr w:type="spellEnd"/>
      <w:r>
        <w:rPr>
          <w:color w:val="000000"/>
          <w:sz w:val="22"/>
          <w:szCs w:val="22"/>
        </w:rPr>
        <w:t xml:space="preserve">. </w:t>
      </w:r>
      <w:r w:rsidRPr="00EE200C">
        <w:rPr>
          <w:color w:val="000000"/>
          <w:sz w:val="22"/>
          <w:szCs w:val="22"/>
        </w:rPr>
        <w:t>Journal of Business Venturing,</w:t>
      </w:r>
    </w:p>
    <w:p w14:paraId="43FE5486" w14:textId="77777777" w:rsidR="007B0E8A" w:rsidRDefault="007B0E8A" w:rsidP="007B0E8A">
      <w:pPr>
        <w:pBdr>
          <w:top w:val="nil"/>
          <w:left w:val="nil"/>
          <w:bottom w:val="nil"/>
          <w:right w:val="nil"/>
          <w:between w:val="nil"/>
        </w:pBdr>
        <w:jc w:val="both"/>
        <w:rPr>
          <w:color w:val="000000"/>
          <w:sz w:val="22"/>
          <w:szCs w:val="22"/>
        </w:rPr>
      </w:pPr>
      <w:r w:rsidRPr="00EE200C">
        <w:rPr>
          <w:color w:val="000000"/>
          <w:sz w:val="22"/>
          <w:szCs w:val="22"/>
        </w:rPr>
        <w:t>Volume 35, Issue 4,</w:t>
      </w:r>
      <w:r>
        <w:rPr>
          <w:color w:val="000000"/>
          <w:sz w:val="22"/>
          <w:szCs w:val="22"/>
        </w:rPr>
        <w:t xml:space="preserve"> 1</w:t>
      </w:r>
      <w:r w:rsidRPr="00EE200C">
        <w:rPr>
          <w:color w:val="000000"/>
          <w:sz w:val="22"/>
          <w:szCs w:val="22"/>
        </w:rPr>
        <w:t>05969</w:t>
      </w:r>
      <w:r>
        <w:rPr>
          <w:color w:val="000000"/>
          <w:sz w:val="22"/>
          <w:szCs w:val="22"/>
        </w:rPr>
        <w:t xml:space="preserve">. </w:t>
      </w:r>
      <w:hyperlink r:id="rId32" w:history="1">
        <w:r w:rsidRPr="00556ABA">
          <w:rPr>
            <w:rStyle w:val="Hipervnculo"/>
            <w:sz w:val="22"/>
            <w:szCs w:val="22"/>
          </w:rPr>
          <w:t>https://doi.org/10.1016/j.jbusvent.2019.105969</w:t>
        </w:r>
      </w:hyperlink>
      <w:r w:rsidRPr="00EE200C">
        <w:rPr>
          <w:color w:val="000000"/>
          <w:sz w:val="22"/>
          <w:szCs w:val="22"/>
        </w:rPr>
        <w:t>.</w:t>
      </w:r>
    </w:p>
    <w:p w14:paraId="0EFD626A" w14:textId="77777777" w:rsidR="007B0E8A" w:rsidRDefault="007B0E8A" w:rsidP="007B0E8A">
      <w:pPr>
        <w:pBdr>
          <w:top w:val="nil"/>
          <w:left w:val="nil"/>
          <w:bottom w:val="nil"/>
          <w:right w:val="nil"/>
          <w:between w:val="nil"/>
        </w:pBdr>
        <w:jc w:val="both"/>
        <w:rPr>
          <w:color w:val="000000"/>
          <w:sz w:val="22"/>
          <w:szCs w:val="22"/>
        </w:rPr>
      </w:pPr>
    </w:p>
    <w:p w14:paraId="29B525CC" w14:textId="77777777" w:rsidR="007B0E8A" w:rsidRPr="00EE200C" w:rsidRDefault="007B0E8A" w:rsidP="007B0E8A">
      <w:pPr>
        <w:pBdr>
          <w:top w:val="nil"/>
          <w:left w:val="nil"/>
          <w:bottom w:val="nil"/>
          <w:right w:val="nil"/>
          <w:between w:val="nil"/>
        </w:pBdr>
        <w:jc w:val="both"/>
        <w:rPr>
          <w:color w:val="000000"/>
          <w:sz w:val="22"/>
          <w:szCs w:val="22"/>
        </w:rPr>
      </w:pPr>
      <w:r w:rsidRPr="00EE200C">
        <w:rPr>
          <w:color w:val="000000"/>
          <w:sz w:val="22"/>
          <w:szCs w:val="22"/>
        </w:rPr>
        <w:t xml:space="preserve">Siegner, M., </w:t>
      </w:r>
      <w:proofErr w:type="spellStart"/>
      <w:r w:rsidRPr="00EE200C">
        <w:rPr>
          <w:color w:val="000000"/>
          <w:sz w:val="22"/>
          <w:szCs w:val="22"/>
        </w:rPr>
        <w:t>Pinkse</w:t>
      </w:r>
      <w:proofErr w:type="spellEnd"/>
      <w:r w:rsidRPr="00EE200C">
        <w:rPr>
          <w:color w:val="000000"/>
          <w:sz w:val="22"/>
          <w:szCs w:val="22"/>
        </w:rPr>
        <w:t>, J., &amp; Panwar, R. (2018). Managing tensions in a social enterprise:</w:t>
      </w:r>
    </w:p>
    <w:p w14:paraId="2577B9CF" w14:textId="77777777" w:rsidR="007B0E8A" w:rsidRPr="00EE200C" w:rsidRDefault="007B0E8A" w:rsidP="007B0E8A">
      <w:pPr>
        <w:pBdr>
          <w:top w:val="nil"/>
          <w:left w:val="nil"/>
          <w:bottom w:val="nil"/>
          <w:right w:val="nil"/>
          <w:between w:val="nil"/>
        </w:pBdr>
        <w:jc w:val="both"/>
        <w:rPr>
          <w:color w:val="000000"/>
          <w:sz w:val="22"/>
          <w:szCs w:val="22"/>
        </w:rPr>
      </w:pPr>
      <w:r w:rsidRPr="00EE200C">
        <w:rPr>
          <w:color w:val="000000"/>
          <w:sz w:val="22"/>
          <w:szCs w:val="22"/>
        </w:rPr>
        <w:t xml:space="preserve">The complex balancing act to deliver a multi-faceted but coherent </w:t>
      </w:r>
      <w:r>
        <w:rPr>
          <w:color w:val="000000"/>
          <w:sz w:val="22"/>
          <w:szCs w:val="22"/>
        </w:rPr>
        <w:t>s</w:t>
      </w:r>
      <w:r w:rsidRPr="00EE200C">
        <w:rPr>
          <w:color w:val="000000"/>
          <w:sz w:val="22"/>
          <w:szCs w:val="22"/>
        </w:rPr>
        <w:t>ocial mission.</w:t>
      </w:r>
    </w:p>
    <w:p w14:paraId="7D200499" w14:textId="77777777" w:rsidR="007B0E8A" w:rsidRDefault="007B0E8A" w:rsidP="007B0E8A">
      <w:pPr>
        <w:pBdr>
          <w:top w:val="nil"/>
          <w:left w:val="nil"/>
          <w:bottom w:val="nil"/>
          <w:right w:val="nil"/>
          <w:between w:val="nil"/>
        </w:pBdr>
        <w:jc w:val="both"/>
        <w:rPr>
          <w:color w:val="000000"/>
          <w:sz w:val="22"/>
          <w:szCs w:val="22"/>
          <w:highlight w:val="yellow"/>
        </w:rPr>
      </w:pPr>
      <w:r w:rsidRPr="00EE200C">
        <w:rPr>
          <w:color w:val="000000"/>
          <w:sz w:val="22"/>
          <w:szCs w:val="22"/>
        </w:rPr>
        <w:t>Journal of Cleaner Production, 174, 1314-1324.</w:t>
      </w:r>
      <w:r>
        <w:rPr>
          <w:color w:val="000000"/>
          <w:sz w:val="22"/>
          <w:szCs w:val="22"/>
        </w:rPr>
        <w:t xml:space="preserve"> </w:t>
      </w:r>
      <w:r w:rsidRPr="00EE200C">
        <w:rPr>
          <w:color w:val="000000"/>
          <w:sz w:val="22"/>
          <w:szCs w:val="22"/>
        </w:rPr>
        <w:t>https://doi.org/10.1016/j.jclepro.2017.11.076</w:t>
      </w:r>
    </w:p>
    <w:p w14:paraId="505D6FF2" w14:textId="77777777" w:rsidR="007B0E8A" w:rsidRPr="0074237B" w:rsidRDefault="007B0E8A" w:rsidP="007B0E8A">
      <w:pPr>
        <w:pBdr>
          <w:top w:val="nil"/>
          <w:left w:val="nil"/>
          <w:bottom w:val="nil"/>
          <w:right w:val="nil"/>
          <w:between w:val="nil"/>
        </w:pBdr>
        <w:jc w:val="both"/>
        <w:rPr>
          <w:color w:val="000000"/>
          <w:sz w:val="22"/>
          <w:szCs w:val="22"/>
        </w:rPr>
      </w:pPr>
    </w:p>
    <w:p w14:paraId="2B9C7540" w14:textId="77777777" w:rsidR="007B0E8A" w:rsidRPr="00EE200C" w:rsidRDefault="007B0E8A" w:rsidP="007B0E8A">
      <w:pPr>
        <w:pBdr>
          <w:top w:val="nil"/>
          <w:left w:val="nil"/>
          <w:bottom w:val="nil"/>
          <w:right w:val="nil"/>
          <w:between w:val="nil"/>
        </w:pBdr>
        <w:jc w:val="both"/>
        <w:rPr>
          <w:color w:val="000000"/>
          <w:sz w:val="22"/>
          <w:szCs w:val="22"/>
        </w:rPr>
      </w:pPr>
      <w:r w:rsidRPr="00EE200C">
        <w:rPr>
          <w:b/>
          <w:color w:val="000000"/>
          <w:sz w:val="22"/>
          <w:szCs w:val="22"/>
        </w:rPr>
        <w:t>Further reading</w:t>
      </w:r>
    </w:p>
    <w:p w14:paraId="2C4AE607" w14:textId="77777777" w:rsidR="007B0E8A" w:rsidRPr="0074237B" w:rsidRDefault="007B0E8A" w:rsidP="007B0E8A">
      <w:pPr>
        <w:pBdr>
          <w:top w:val="nil"/>
          <w:left w:val="nil"/>
          <w:bottom w:val="nil"/>
          <w:right w:val="nil"/>
          <w:between w:val="nil"/>
        </w:pBdr>
        <w:jc w:val="both"/>
        <w:rPr>
          <w:color w:val="000000"/>
          <w:sz w:val="22"/>
          <w:szCs w:val="22"/>
        </w:rPr>
      </w:pPr>
      <w:r w:rsidRPr="0074237B">
        <w:rPr>
          <w:color w:val="000000"/>
          <w:sz w:val="22"/>
          <w:szCs w:val="22"/>
        </w:rPr>
        <w:t xml:space="preserve">Vlasov, M. (2019). In transition toward the </w:t>
      </w:r>
      <w:proofErr w:type="spellStart"/>
      <w:r w:rsidRPr="0074237B">
        <w:rPr>
          <w:color w:val="000000"/>
          <w:sz w:val="22"/>
          <w:szCs w:val="22"/>
        </w:rPr>
        <w:t>ecocentric</w:t>
      </w:r>
      <w:proofErr w:type="spellEnd"/>
      <w:r w:rsidRPr="0074237B">
        <w:rPr>
          <w:color w:val="000000"/>
          <w:sz w:val="22"/>
          <w:szCs w:val="22"/>
        </w:rPr>
        <w:t xml:space="preserve"> entrepreneurship nexus: How</w:t>
      </w:r>
    </w:p>
    <w:p w14:paraId="506762D9" w14:textId="77777777" w:rsidR="007B0E8A" w:rsidRPr="0074237B" w:rsidRDefault="007B0E8A" w:rsidP="007B0E8A">
      <w:pPr>
        <w:pBdr>
          <w:top w:val="nil"/>
          <w:left w:val="nil"/>
          <w:bottom w:val="nil"/>
          <w:right w:val="nil"/>
          <w:between w:val="nil"/>
        </w:pBdr>
        <w:jc w:val="both"/>
        <w:rPr>
          <w:color w:val="000000"/>
          <w:sz w:val="22"/>
          <w:szCs w:val="22"/>
        </w:rPr>
      </w:pPr>
      <w:r w:rsidRPr="0074237B">
        <w:rPr>
          <w:color w:val="000000"/>
          <w:sz w:val="22"/>
          <w:szCs w:val="22"/>
        </w:rPr>
        <w:t>nature helps entrepreneur make venture more regenerative over time. Organization &amp;</w:t>
      </w:r>
    </w:p>
    <w:p w14:paraId="2948038A" w14:textId="77777777" w:rsidR="007B0E8A" w:rsidRDefault="007B0E8A" w:rsidP="007B0E8A">
      <w:pPr>
        <w:pBdr>
          <w:top w:val="nil"/>
          <w:left w:val="nil"/>
          <w:bottom w:val="nil"/>
          <w:right w:val="nil"/>
          <w:between w:val="nil"/>
        </w:pBdr>
        <w:jc w:val="both"/>
        <w:rPr>
          <w:color w:val="000000"/>
          <w:sz w:val="22"/>
          <w:szCs w:val="22"/>
        </w:rPr>
      </w:pPr>
      <w:r w:rsidRPr="0074237B">
        <w:rPr>
          <w:color w:val="000000"/>
          <w:sz w:val="22"/>
          <w:szCs w:val="22"/>
        </w:rPr>
        <w:t xml:space="preserve">Environment. </w:t>
      </w:r>
      <w:hyperlink r:id="rId33" w:history="1">
        <w:r w:rsidRPr="00556ABA">
          <w:rPr>
            <w:rStyle w:val="Hipervnculo"/>
            <w:sz w:val="22"/>
            <w:szCs w:val="22"/>
          </w:rPr>
          <w:t>https://doi.org/10.1177/1086026619831448</w:t>
        </w:r>
      </w:hyperlink>
    </w:p>
    <w:p w14:paraId="4ABC7D67" w14:textId="77777777" w:rsidR="007B0E8A" w:rsidRDefault="007B0E8A" w:rsidP="007B0E8A">
      <w:pPr>
        <w:pBdr>
          <w:top w:val="nil"/>
          <w:left w:val="nil"/>
          <w:bottom w:val="nil"/>
          <w:right w:val="nil"/>
          <w:between w:val="nil"/>
        </w:pBdr>
        <w:jc w:val="both"/>
        <w:rPr>
          <w:color w:val="000000"/>
          <w:sz w:val="22"/>
          <w:szCs w:val="22"/>
        </w:rPr>
      </w:pPr>
    </w:p>
    <w:p w14:paraId="3C23C211" w14:textId="77777777" w:rsidR="007B0E8A" w:rsidRPr="009E3056" w:rsidRDefault="007B0E8A" w:rsidP="007B0E8A">
      <w:pPr>
        <w:pBdr>
          <w:top w:val="nil"/>
          <w:left w:val="nil"/>
          <w:bottom w:val="single" w:sz="6" w:space="1" w:color="000000"/>
          <w:right w:val="nil"/>
          <w:between w:val="nil"/>
        </w:pBdr>
        <w:jc w:val="both"/>
        <w:rPr>
          <w:color w:val="000000"/>
        </w:rPr>
      </w:pPr>
    </w:p>
    <w:p w14:paraId="42D8E45C" w14:textId="77777777" w:rsidR="007B0E8A" w:rsidRPr="009E3056" w:rsidRDefault="007B0E8A" w:rsidP="007B0E8A">
      <w:pPr>
        <w:pBdr>
          <w:top w:val="nil"/>
          <w:left w:val="nil"/>
          <w:bottom w:val="nil"/>
          <w:right w:val="nil"/>
          <w:between w:val="nil"/>
        </w:pBdr>
        <w:jc w:val="both"/>
        <w:rPr>
          <w:b/>
          <w:color w:val="000000"/>
        </w:rPr>
      </w:pPr>
    </w:p>
    <w:p w14:paraId="15BD83A1" w14:textId="77777777" w:rsidR="007B0E8A" w:rsidRDefault="007B0E8A" w:rsidP="007B0E8A">
      <w:pPr>
        <w:pBdr>
          <w:top w:val="nil"/>
          <w:left w:val="nil"/>
          <w:bottom w:val="nil"/>
          <w:right w:val="nil"/>
          <w:between w:val="nil"/>
        </w:pBdr>
        <w:jc w:val="both"/>
        <w:rPr>
          <w:color w:val="000000"/>
          <w:sz w:val="22"/>
          <w:szCs w:val="22"/>
        </w:rPr>
      </w:pPr>
      <w:r>
        <w:rPr>
          <w:b/>
          <w:color w:val="000000"/>
          <w:sz w:val="22"/>
          <w:szCs w:val="22"/>
        </w:rPr>
        <w:t>Class 5 – The other side of the coin: from mainstream consumption to sufficiency and voluntary simplicity</w:t>
      </w:r>
    </w:p>
    <w:p w14:paraId="226F61AD" w14:textId="77777777" w:rsidR="007B0E8A" w:rsidRDefault="007B0E8A" w:rsidP="007B0E8A">
      <w:pPr>
        <w:pBdr>
          <w:top w:val="nil"/>
          <w:left w:val="nil"/>
          <w:bottom w:val="nil"/>
          <w:right w:val="nil"/>
          <w:between w:val="nil"/>
        </w:pBdr>
        <w:jc w:val="both"/>
        <w:rPr>
          <w:color w:val="000000"/>
          <w:sz w:val="22"/>
          <w:szCs w:val="22"/>
        </w:rPr>
      </w:pPr>
    </w:p>
    <w:p w14:paraId="2602E771" w14:textId="77777777" w:rsidR="007B0E8A" w:rsidRPr="00EE200C" w:rsidRDefault="007B0E8A" w:rsidP="007B0E8A">
      <w:pPr>
        <w:pBdr>
          <w:top w:val="nil"/>
          <w:left w:val="nil"/>
          <w:bottom w:val="nil"/>
          <w:right w:val="nil"/>
          <w:between w:val="nil"/>
        </w:pBdr>
        <w:jc w:val="both"/>
        <w:rPr>
          <w:color w:val="000000"/>
          <w:sz w:val="22"/>
          <w:szCs w:val="22"/>
        </w:rPr>
      </w:pPr>
      <w:r w:rsidRPr="00EE200C">
        <w:rPr>
          <w:b/>
          <w:color w:val="000000"/>
          <w:sz w:val="22"/>
          <w:szCs w:val="22"/>
        </w:rPr>
        <w:t>Mandatory</w:t>
      </w:r>
    </w:p>
    <w:p w14:paraId="5875995D" w14:textId="77777777" w:rsidR="007B0E8A" w:rsidRPr="00EE200C" w:rsidRDefault="007B0E8A" w:rsidP="007B0E8A">
      <w:pPr>
        <w:pBdr>
          <w:top w:val="nil"/>
          <w:left w:val="nil"/>
          <w:bottom w:val="nil"/>
          <w:right w:val="nil"/>
          <w:between w:val="nil"/>
        </w:pBdr>
        <w:jc w:val="both"/>
        <w:rPr>
          <w:color w:val="000000"/>
          <w:sz w:val="22"/>
          <w:szCs w:val="22"/>
        </w:rPr>
      </w:pPr>
      <w:r w:rsidRPr="00EE200C">
        <w:rPr>
          <w:color w:val="000000"/>
          <w:sz w:val="22"/>
          <w:szCs w:val="22"/>
        </w:rPr>
        <w:t xml:space="preserve">Lorek, S. &amp; </w:t>
      </w:r>
      <w:proofErr w:type="spellStart"/>
      <w:r w:rsidRPr="00EE200C">
        <w:rPr>
          <w:color w:val="000000"/>
          <w:sz w:val="22"/>
          <w:szCs w:val="22"/>
        </w:rPr>
        <w:t>Fuch</w:t>
      </w:r>
      <w:proofErr w:type="spellEnd"/>
      <w:r w:rsidRPr="00EE200C">
        <w:rPr>
          <w:color w:val="000000"/>
          <w:sz w:val="22"/>
          <w:szCs w:val="22"/>
        </w:rPr>
        <w:t>, D. (2013). Strong sustainable consumption governance - precondition</w:t>
      </w:r>
    </w:p>
    <w:p w14:paraId="32897148" w14:textId="77777777" w:rsidR="007B0E8A" w:rsidRPr="00EE200C" w:rsidRDefault="007B0E8A" w:rsidP="007B0E8A">
      <w:pPr>
        <w:pBdr>
          <w:top w:val="nil"/>
          <w:left w:val="nil"/>
          <w:bottom w:val="nil"/>
          <w:right w:val="nil"/>
          <w:between w:val="nil"/>
        </w:pBdr>
        <w:jc w:val="both"/>
        <w:rPr>
          <w:color w:val="000000"/>
          <w:sz w:val="22"/>
          <w:szCs w:val="22"/>
        </w:rPr>
      </w:pPr>
      <w:r w:rsidRPr="00EE200C">
        <w:rPr>
          <w:color w:val="000000"/>
          <w:sz w:val="22"/>
          <w:szCs w:val="22"/>
        </w:rPr>
        <w:t>for a degrowth path? Journal of Cleaner Production, 38, 36-43. https://doi.org/10.1016/j.jclepro.2011.08.008</w:t>
      </w:r>
    </w:p>
    <w:p w14:paraId="5DCBB198" w14:textId="77777777" w:rsidR="007B0E8A" w:rsidRPr="00EE200C" w:rsidRDefault="007B0E8A" w:rsidP="007B0E8A">
      <w:pPr>
        <w:pBdr>
          <w:top w:val="nil"/>
          <w:left w:val="nil"/>
          <w:bottom w:val="nil"/>
          <w:right w:val="nil"/>
          <w:between w:val="nil"/>
        </w:pBdr>
        <w:jc w:val="both"/>
        <w:rPr>
          <w:color w:val="000000"/>
          <w:sz w:val="22"/>
          <w:szCs w:val="22"/>
        </w:rPr>
      </w:pPr>
    </w:p>
    <w:p w14:paraId="6A68F746" w14:textId="77777777" w:rsidR="007B0E8A" w:rsidRPr="000F048E" w:rsidRDefault="007B0E8A" w:rsidP="007B0E8A">
      <w:pPr>
        <w:pBdr>
          <w:top w:val="nil"/>
          <w:left w:val="nil"/>
          <w:bottom w:val="nil"/>
          <w:right w:val="nil"/>
          <w:between w:val="nil"/>
        </w:pBdr>
        <w:jc w:val="both"/>
        <w:rPr>
          <w:color w:val="000000"/>
          <w:sz w:val="22"/>
          <w:szCs w:val="22"/>
        </w:rPr>
      </w:pPr>
      <w:r w:rsidRPr="00EE200C">
        <w:rPr>
          <w:b/>
          <w:color w:val="000000"/>
          <w:sz w:val="22"/>
          <w:szCs w:val="22"/>
        </w:rPr>
        <w:t xml:space="preserve">Recommended: </w:t>
      </w:r>
      <w:r w:rsidRPr="00EE200C">
        <w:rPr>
          <w:color w:val="000000"/>
          <w:sz w:val="22"/>
          <w:szCs w:val="22"/>
        </w:rPr>
        <w:t>Meissner, M. (2019). Against accumulation: lifestyle minimalism, de-</w:t>
      </w:r>
      <w:proofErr w:type="gramStart"/>
      <w:r w:rsidRPr="00EE200C">
        <w:rPr>
          <w:color w:val="000000"/>
          <w:sz w:val="22"/>
          <w:szCs w:val="22"/>
        </w:rPr>
        <w:t>growth</w:t>
      </w:r>
      <w:proofErr w:type="gramEnd"/>
      <w:r w:rsidRPr="000F048E">
        <w:rPr>
          <w:color w:val="000000"/>
          <w:sz w:val="22"/>
          <w:szCs w:val="22"/>
        </w:rPr>
        <w:t xml:space="preserve"> and the</w:t>
      </w:r>
      <w:r>
        <w:rPr>
          <w:color w:val="000000"/>
          <w:sz w:val="22"/>
          <w:szCs w:val="22"/>
        </w:rPr>
        <w:t xml:space="preserve"> </w:t>
      </w:r>
      <w:r w:rsidRPr="000F048E">
        <w:rPr>
          <w:color w:val="000000"/>
          <w:sz w:val="22"/>
          <w:szCs w:val="22"/>
        </w:rPr>
        <w:t>present post-ecological condition. Journal of Cultural Economy, 12(3), 185-200.</w:t>
      </w:r>
    </w:p>
    <w:p w14:paraId="57E31736" w14:textId="77777777" w:rsidR="007B0E8A" w:rsidRPr="000F048E" w:rsidRDefault="007B0E8A" w:rsidP="007B0E8A">
      <w:pPr>
        <w:pBdr>
          <w:top w:val="nil"/>
          <w:left w:val="nil"/>
          <w:bottom w:val="nil"/>
          <w:right w:val="nil"/>
          <w:between w:val="nil"/>
        </w:pBdr>
        <w:jc w:val="both"/>
        <w:rPr>
          <w:color w:val="000000"/>
          <w:sz w:val="22"/>
          <w:szCs w:val="22"/>
        </w:rPr>
      </w:pPr>
      <w:r w:rsidRPr="000F048E">
        <w:rPr>
          <w:color w:val="000000"/>
          <w:sz w:val="22"/>
          <w:szCs w:val="22"/>
        </w:rPr>
        <w:t>https://doi.org/10.1080/17530350.2019.1570962</w:t>
      </w:r>
    </w:p>
    <w:p w14:paraId="3DFE6A34" w14:textId="77777777" w:rsidR="007B0E8A" w:rsidRPr="00212D62" w:rsidRDefault="007B0E8A" w:rsidP="007B0E8A">
      <w:pPr>
        <w:pBdr>
          <w:top w:val="nil"/>
          <w:left w:val="nil"/>
          <w:bottom w:val="nil"/>
          <w:right w:val="nil"/>
          <w:between w:val="nil"/>
        </w:pBdr>
        <w:jc w:val="both"/>
        <w:rPr>
          <w:b/>
          <w:color w:val="000000"/>
          <w:sz w:val="22"/>
          <w:szCs w:val="22"/>
          <w:highlight w:val="yellow"/>
        </w:rPr>
      </w:pPr>
    </w:p>
    <w:p w14:paraId="643D22D5" w14:textId="77777777" w:rsidR="007B0E8A" w:rsidRPr="00B974F4" w:rsidRDefault="007B0E8A" w:rsidP="007B0E8A">
      <w:pPr>
        <w:pBdr>
          <w:top w:val="nil"/>
          <w:left w:val="nil"/>
          <w:bottom w:val="nil"/>
          <w:right w:val="nil"/>
          <w:between w:val="nil"/>
        </w:pBdr>
        <w:jc w:val="both"/>
        <w:rPr>
          <w:color w:val="000000"/>
          <w:sz w:val="22"/>
          <w:szCs w:val="22"/>
        </w:rPr>
      </w:pPr>
      <w:r w:rsidRPr="00B974F4">
        <w:rPr>
          <w:b/>
          <w:color w:val="000000"/>
          <w:sz w:val="22"/>
          <w:szCs w:val="22"/>
        </w:rPr>
        <w:t>Further reading</w:t>
      </w:r>
    </w:p>
    <w:p w14:paraId="186E2C55" w14:textId="77777777" w:rsidR="007B0E8A" w:rsidRPr="00B974F4" w:rsidRDefault="007B0E8A" w:rsidP="007B0E8A">
      <w:pPr>
        <w:pBdr>
          <w:top w:val="nil"/>
          <w:left w:val="nil"/>
          <w:bottom w:val="nil"/>
          <w:right w:val="nil"/>
          <w:between w:val="nil"/>
        </w:pBdr>
        <w:jc w:val="both"/>
        <w:rPr>
          <w:color w:val="000000"/>
          <w:sz w:val="22"/>
          <w:szCs w:val="22"/>
        </w:rPr>
      </w:pPr>
      <w:r w:rsidRPr="00B974F4">
        <w:rPr>
          <w:color w:val="000000"/>
          <w:sz w:val="22"/>
          <w:szCs w:val="22"/>
        </w:rPr>
        <w:t xml:space="preserve">Chang H (2018) Exploring consumer </w:t>
      </w:r>
      <w:proofErr w:type="spellStart"/>
      <w:r w:rsidRPr="00B974F4">
        <w:rPr>
          <w:color w:val="000000"/>
          <w:sz w:val="22"/>
          <w:szCs w:val="22"/>
        </w:rPr>
        <w:t>behavioral</w:t>
      </w:r>
      <w:proofErr w:type="spellEnd"/>
      <w:r w:rsidRPr="00B974F4">
        <w:rPr>
          <w:color w:val="000000"/>
          <w:sz w:val="22"/>
          <w:szCs w:val="22"/>
        </w:rPr>
        <w:t xml:space="preserve"> predispositions toward voluntary simplicity.</w:t>
      </w:r>
    </w:p>
    <w:p w14:paraId="55A78262" w14:textId="77777777" w:rsidR="007B0E8A" w:rsidRDefault="007B0E8A" w:rsidP="007B0E8A">
      <w:pPr>
        <w:pBdr>
          <w:top w:val="nil"/>
          <w:left w:val="nil"/>
          <w:bottom w:val="nil"/>
          <w:right w:val="nil"/>
          <w:between w:val="nil"/>
        </w:pBdr>
        <w:jc w:val="both"/>
        <w:rPr>
          <w:color w:val="000000"/>
          <w:sz w:val="22"/>
          <w:szCs w:val="22"/>
        </w:rPr>
      </w:pPr>
      <w:r w:rsidRPr="00B974F4">
        <w:rPr>
          <w:color w:val="000000"/>
          <w:sz w:val="22"/>
          <w:szCs w:val="22"/>
        </w:rPr>
        <w:t>Current Psychology 40: 731–743. DOI: 10.1007/s12144-018-9994-4.</w:t>
      </w:r>
    </w:p>
    <w:p w14:paraId="1641CAB6" w14:textId="77777777" w:rsidR="007B0E8A" w:rsidRDefault="007B0E8A" w:rsidP="007B0E8A">
      <w:pPr>
        <w:pBdr>
          <w:top w:val="nil"/>
          <w:left w:val="nil"/>
          <w:bottom w:val="nil"/>
          <w:right w:val="nil"/>
          <w:between w:val="nil"/>
        </w:pBdr>
        <w:jc w:val="both"/>
        <w:rPr>
          <w:color w:val="000000"/>
          <w:sz w:val="22"/>
          <w:szCs w:val="22"/>
        </w:rPr>
      </w:pPr>
    </w:p>
    <w:p w14:paraId="750A6B2D" w14:textId="77777777" w:rsidR="007B0E8A" w:rsidRDefault="007B0E8A" w:rsidP="007B0E8A">
      <w:pPr>
        <w:pBdr>
          <w:top w:val="nil"/>
          <w:left w:val="nil"/>
          <w:bottom w:val="nil"/>
          <w:right w:val="nil"/>
          <w:between w:val="nil"/>
        </w:pBdr>
        <w:jc w:val="both"/>
        <w:rPr>
          <w:color w:val="000000"/>
          <w:sz w:val="22"/>
          <w:szCs w:val="22"/>
        </w:rPr>
      </w:pPr>
      <w:proofErr w:type="spellStart"/>
      <w:r w:rsidRPr="00B974F4">
        <w:rPr>
          <w:color w:val="000000"/>
          <w:sz w:val="22"/>
          <w:szCs w:val="22"/>
        </w:rPr>
        <w:t>Devenin</w:t>
      </w:r>
      <w:proofErr w:type="spellEnd"/>
      <w:r w:rsidRPr="00B974F4">
        <w:rPr>
          <w:color w:val="000000"/>
          <w:sz w:val="22"/>
          <w:szCs w:val="22"/>
        </w:rPr>
        <w:t>, V., &amp; Bianchi, C. (2022). Trajectories towards a voluntary simplicity lifestyle and inner growth. Journal of Consumer Culture, 0(0). https://doi.org/10.1177/14695405221122065</w:t>
      </w:r>
    </w:p>
    <w:p w14:paraId="2BBE8CFE" w14:textId="77777777" w:rsidR="007B0E8A" w:rsidRDefault="007B0E8A" w:rsidP="007B0E8A">
      <w:pPr>
        <w:pBdr>
          <w:top w:val="nil"/>
          <w:left w:val="nil"/>
          <w:bottom w:val="nil"/>
          <w:right w:val="nil"/>
          <w:between w:val="nil"/>
        </w:pBdr>
        <w:jc w:val="both"/>
        <w:rPr>
          <w:color w:val="000000"/>
          <w:sz w:val="22"/>
          <w:szCs w:val="22"/>
        </w:rPr>
      </w:pPr>
    </w:p>
    <w:p w14:paraId="4833B8A0" w14:textId="77777777" w:rsidR="007B0E8A" w:rsidRDefault="007B0E8A" w:rsidP="007B0E8A">
      <w:pPr>
        <w:pBdr>
          <w:top w:val="nil"/>
          <w:left w:val="nil"/>
          <w:bottom w:val="nil"/>
          <w:right w:val="nil"/>
          <w:between w:val="nil"/>
        </w:pBdr>
        <w:jc w:val="both"/>
        <w:rPr>
          <w:color w:val="000000"/>
          <w:sz w:val="22"/>
          <w:szCs w:val="22"/>
        </w:rPr>
      </w:pPr>
      <w:proofErr w:type="spellStart"/>
      <w:r w:rsidRPr="00B974F4">
        <w:rPr>
          <w:color w:val="000000"/>
          <w:sz w:val="22"/>
          <w:szCs w:val="22"/>
        </w:rPr>
        <w:t>Osikominu</w:t>
      </w:r>
      <w:proofErr w:type="spellEnd"/>
      <w:r w:rsidRPr="00B974F4">
        <w:rPr>
          <w:color w:val="000000"/>
          <w:sz w:val="22"/>
          <w:szCs w:val="22"/>
        </w:rPr>
        <w:t xml:space="preserve"> J and </w:t>
      </w:r>
      <w:proofErr w:type="spellStart"/>
      <w:r w:rsidRPr="00B974F4">
        <w:rPr>
          <w:color w:val="000000"/>
          <w:sz w:val="22"/>
          <w:szCs w:val="22"/>
        </w:rPr>
        <w:t>Bocken</w:t>
      </w:r>
      <w:proofErr w:type="spellEnd"/>
      <w:r w:rsidRPr="00B974F4">
        <w:rPr>
          <w:color w:val="000000"/>
          <w:sz w:val="22"/>
          <w:szCs w:val="22"/>
        </w:rPr>
        <w:t xml:space="preserve"> N (2020) A</w:t>
      </w:r>
      <w:r>
        <w:rPr>
          <w:color w:val="000000"/>
          <w:sz w:val="22"/>
          <w:szCs w:val="22"/>
        </w:rPr>
        <w:t xml:space="preserve"> </w:t>
      </w:r>
      <w:r w:rsidRPr="00B974F4">
        <w:rPr>
          <w:color w:val="000000"/>
          <w:sz w:val="22"/>
          <w:szCs w:val="22"/>
        </w:rPr>
        <w:t xml:space="preserve">voluntary simplicity lifestyle: values, adoption, </w:t>
      </w:r>
      <w:proofErr w:type="gramStart"/>
      <w:r w:rsidRPr="00B974F4">
        <w:rPr>
          <w:color w:val="000000"/>
          <w:sz w:val="22"/>
          <w:szCs w:val="22"/>
        </w:rPr>
        <w:t>practices</w:t>
      </w:r>
      <w:proofErr w:type="gramEnd"/>
      <w:r w:rsidRPr="00B974F4">
        <w:rPr>
          <w:color w:val="000000"/>
          <w:sz w:val="22"/>
          <w:szCs w:val="22"/>
        </w:rPr>
        <w:t xml:space="preserve"> and</w:t>
      </w:r>
      <w:r>
        <w:rPr>
          <w:color w:val="000000"/>
          <w:sz w:val="22"/>
          <w:szCs w:val="22"/>
        </w:rPr>
        <w:t xml:space="preserve"> </w:t>
      </w:r>
      <w:r w:rsidRPr="00B974F4">
        <w:rPr>
          <w:color w:val="000000"/>
          <w:sz w:val="22"/>
          <w:szCs w:val="22"/>
        </w:rPr>
        <w:t>effects. Sustainability 12: 1903. DOI: 10.3390/su12051903.</w:t>
      </w:r>
    </w:p>
    <w:p w14:paraId="033EAF7D" w14:textId="77777777" w:rsidR="007B0E8A" w:rsidRDefault="007B0E8A" w:rsidP="007B0E8A">
      <w:pPr>
        <w:pBdr>
          <w:top w:val="nil"/>
          <w:left w:val="nil"/>
          <w:bottom w:val="nil"/>
          <w:right w:val="nil"/>
          <w:between w:val="nil"/>
        </w:pBdr>
        <w:jc w:val="both"/>
        <w:rPr>
          <w:color w:val="000000"/>
          <w:sz w:val="22"/>
          <w:szCs w:val="22"/>
        </w:rPr>
      </w:pPr>
    </w:p>
    <w:p w14:paraId="16DF0E54" w14:textId="77777777" w:rsidR="007B0E8A" w:rsidRPr="00212D62" w:rsidRDefault="007B0E8A" w:rsidP="007B0E8A">
      <w:pPr>
        <w:pBdr>
          <w:top w:val="nil"/>
          <w:left w:val="nil"/>
          <w:bottom w:val="nil"/>
          <w:right w:val="nil"/>
          <w:between w:val="nil"/>
        </w:pBdr>
        <w:jc w:val="both"/>
        <w:rPr>
          <w:color w:val="000000"/>
          <w:sz w:val="22"/>
          <w:szCs w:val="22"/>
          <w:highlight w:val="yellow"/>
        </w:rPr>
      </w:pPr>
      <w:r w:rsidRPr="00EE200C">
        <w:rPr>
          <w:color w:val="000000"/>
          <w:sz w:val="22"/>
          <w:szCs w:val="22"/>
        </w:rPr>
        <w:t xml:space="preserve">Rich SA, Hanna S </w:t>
      </w:r>
      <w:proofErr w:type="spellStart"/>
      <w:r w:rsidRPr="00EE200C">
        <w:rPr>
          <w:color w:val="000000"/>
          <w:sz w:val="22"/>
          <w:szCs w:val="22"/>
        </w:rPr>
        <w:t>andWright</w:t>
      </w:r>
      <w:proofErr w:type="spellEnd"/>
      <w:r w:rsidRPr="00EE200C">
        <w:rPr>
          <w:color w:val="000000"/>
          <w:sz w:val="22"/>
          <w:szCs w:val="22"/>
        </w:rPr>
        <w:t xml:space="preserve"> BJ (2017) Simply satisfied: the role of psychological need satisfaction</w:t>
      </w:r>
      <w:r>
        <w:rPr>
          <w:color w:val="000000"/>
          <w:sz w:val="22"/>
          <w:szCs w:val="22"/>
        </w:rPr>
        <w:t xml:space="preserve"> </w:t>
      </w:r>
      <w:r w:rsidRPr="00EE200C">
        <w:rPr>
          <w:color w:val="000000"/>
          <w:sz w:val="22"/>
          <w:szCs w:val="22"/>
        </w:rPr>
        <w:t>in the life satisfaction of voluntary simplifiers. Journal of Happiness Studies 18: 89–105. DOI:</w:t>
      </w:r>
      <w:r>
        <w:rPr>
          <w:color w:val="000000"/>
          <w:sz w:val="22"/>
          <w:szCs w:val="22"/>
        </w:rPr>
        <w:t xml:space="preserve"> </w:t>
      </w:r>
      <w:r w:rsidRPr="00EE200C">
        <w:rPr>
          <w:color w:val="000000"/>
          <w:sz w:val="22"/>
          <w:szCs w:val="22"/>
        </w:rPr>
        <w:t>10.1007/s10902-016-9718-0.</w:t>
      </w:r>
    </w:p>
    <w:p w14:paraId="06355DAD" w14:textId="77777777" w:rsidR="007B0E8A" w:rsidRDefault="007B0E8A" w:rsidP="007B0E8A">
      <w:pPr>
        <w:pBdr>
          <w:top w:val="nil"/>
          <w:left w:val="nil"/>
          <w:bottom w:val="nil"/>
          <w:right w:val="nil"/>
          <w:between w:val="nil"/>
        </w:pBdr>
        <w:jc w:val="both"/>
        <w:rPr>
          <w:color w:val="000000"/>
          <w:sz w:val="22"/>
          <w:szCs w:val="22"/>
        </w:rPr>
      </w:pPr>
    </w:p>
    <w:p w14:paraId="48575FF5"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5B0916FD"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06C3D1B6"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2150F8E1"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3A688756"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571CBF8A"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04ECEE0C"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1074FED4"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7360D4E4"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64D432C6"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3BACD130"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6FE1F08E"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49D67AC9"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44314CF5" w14:textId="77777777" w:rsidR="007B0E8A" w:rsidRDefault="007B0E8A" w:rsidP="007B0E8A">
      <w:pPr>
        <w:pBdr>
          <w:top w:val="nil"/>
          <w:left w:val="nil"/>
          <w:bottom w:val="nil"/>
          <w:right w:val="nil"/>
          <w:between w:val="nil"/>
        </w:pBdr>
        <w:jc w:val="both"/>
        <w:rPr>
          <w:rFonts w:ascii="Times" w:eastAsia="Times" w:hAnsi="Times" w:cs="Times"/>
          <w:b/>
          <w:color w:val="000000"/>
          <w:sz w:val="22"/>
          <w:szCs w:val="22"/>
        </w:rPr>
      </w:pPr>
    </w:p>
    <w:p w14:paraId="4B5603C9" w14:textId="77777777" w:rsidR="00971CA9" w:rsidRDefault="00971CA9" w:rsidP="00971CA9">
      <w:pPr>
        <w:pBdr>
          <w:top w:val="nil"/>
          <w:left w:val="nil"/>
          <w:bottom w:val="nil"/>
          <w:right w:val="nil"/>
          <w:between w:val="nil"/>
        </w:pBdr>
        <w:jc w:val="center"/>
        <w:rPr>
          <w:b/>
          <w:color w:val="000000"/>
        </w:rPr>
      </w:pPr>
      <w:r>
        <w:rPr>
          <w:b/>
          <w:color w:val="000000"/>
        </w:rPr>
        <w:t>Course 5 – Social Movements, democracy and degrowth</w:t>
      </w:r>
    </w:p>
    <w:p w14:paraId="3DDC21D8" w14:textId="77777777" w:rsidR="00971CA9" w:rsidRDefault="00971CA9" w:rsidP="00971CA9">
      <w:pPr>
        <w:pBdr>
          <w:top w:val="nil"/>
          <w:left w:val="nil"/>
          <w:bottom w:val="nil"/>
          <w:right w:val="nil"/>
          <w:between w:val="nil"/>
        </w:pBdr>
        <w:rPr>
          <w:b/>
          <w:color w:val="000000"/>
          <w:sz w:val="22"/>
          <w:szCs w:val="22"/>
        </w:rPr>
      </w:pPr>
    </w:p>
    <w:p w14:paraId="410B1D8E" w14:textId="77777777" w:rsidR="00971CA9" w:rsidRPr="000A0AE8" w:rsidRDefault="00971CA9" w:rsidP="00971CA9">
      <w:pPr>
        <w:pStyle w:val="Normal10"/>
        <w:rPr>
          <w:sz w:val="22"/>
          <w:szCs w:val="22"/>
        </w:rPr>
      </w:pPr>
      <w:r w:rsidRPr="000A0AE8">
        <w:rPr>
          <w:b/>
          <w:color w:val="000000"/>
          <w:sz w:val="22"/>
          <w:szCs w:val="22"/>
        </w:rPr>
        <w:t>Instructors</w:t>
      </w:r>
      <w:r w:rsidRPr="000A0AE8">
        <w:rPr>
          <w:color w:val="000000"/>
          <w:sz w:val="22"/>
          <w:szCs w:val="22"/>
        </w:rPr>
        <w:t>:</w:t>
      </w:r>
    </w:p>
    <w:p w14:paraId="6279B25E" w14:textId="77777777" w:rsidR="00971CA9" w:rsidRPr="004645E3" w:rsidRDefault="00971CA9" w:rsidP="00971CA9">
      <w:pPr>
        <w:pStyle w:val="Normal10"/>
        <w:rPr>
          <w:color w:val="000000"/>
          <w:sz w:val="22"/>
          <w:szCs w:val="22"/>
        </w:rPr>
      </w:pPr>
      <w:r w:rsidRPr="004645E3">
        <w:rPr>
          <w:color w:val="000000"/>
          <w:sz w:val="22"/>
          <w:szCs w:val="22"/>
        </w:rPr>
        <w:t xml:space="preserve"> </w:t>
      </w:r>
    </w:p>
    <w:p w14:paraId="71BC9B8F" w14:textId="77777777" w:rsidR="00971CA9" w:rsidRDefault="00971CA9" w:rsidP="00971CA9">
      <w:pPr>
        <w:pBdr>
          <w:top w:val="nil"/>
          <w:left w:val="nil"/>
          <w:bottom w:val="nil"/>
          <w:right w:val="nil"/>
          <w:between w:val="nil"/>
        </w:pBdr>
        <w:rPr>
          <w:sz w:val="22"/>
          <w:szCs w:val="22"/>
        </w:rPr>
      </w:pPr>
      <w:r>
        <w:rPr>
          <w:sz w:val="22"/>
          <w:szCs w:val="22"/>
        </w:rPr>
        <w:t xml:space="preserve">Simona </w:t>
      </w:r>
      <w:proofErr w:type="spellStart"/>
      <w:r>
        <w:rPr>
          <w:sz w:val="22"/>
          <w:szCs w:val="22"/>
        </w:rPr>
        <w:t>Getova</w:t>
      </w:r>
      <w:proofErr w:type="spellEnd"/>
      <w:r>
        <w:rPr>
          <w:color w:val="000000"/>
          <w:sz w:val="22"/>
          <w:szCs w:val="22"/>
        </w:rPr>
        <w:t xml:space="preserve">, </w:t>
      </w:r>
      <w:r>
        <w:rPr>
          <w:sz w:val="22"/>
          <w:szCs w:val="22"/>
        </w:rPr>
        <w:t>organiser</w:t>
      </w:r>
    </w:p>
    <w:p w14:paraId="6BA8ADDD" w14:textId="77777777" w:rsidR="00971CA9" w:rsidRDefault="00971CA9" w:rsidP="00971CA9">
      <w:pPr>
        <w:pBdr>
          <w:top w:val="nil"/>
          <w:left w:val="nil"/>
          <w:bottom w:val="nil"/>
          <w:right w:val="nil"/>
          <w:between w:val="nil"/>
        </w:pBdr>
        <w:rPr>
          <w:sz w:val="22"/>
          <w:szCs w:val="22"/>
        </w:rPr>
      </w:pPr>
      <w:r>
        <w:rPr>
          <w:sz w:val="22"/>
          <w:szCs w:val="22"/>
        </w:rPr>
        <w:t>Predoctoral researcher</w:t>
      </w:r>
    </w:p>
    <w:p w14:paraId="4122ED4C" w14:textId="77777777" w:rsidR="00971CA9" w:rsidRDefault="00971CA9" w:rsidP="00971CA9">
      <w:pPr>
        <w:pBdr>
          <w:top w:val="nil"/>
          <w:left w:val="nil"/>
          <w:bottom w:val="nil"/>
          <w:right w:val="nil"/>
          <w:between w:val="nil"/>
        </w:pBdr>
        <w:rPr>
          <w:color w:val="000000"/>
          <w:sz w:val="22"/>
          <w:szCs w:val="22"/>
        </w:rPr>
      </w:pPr>
      <w:r>
        <w:rPr>
          <w:color w:val="000000"/>
          <w:sz w:val="22"/>
          <w:szCs w:val="22"/>
        </w:rPr>
        <w:t xml:space="preserve">Department of Political and Social Sciences, </w:t>
      </w:r>
      <w:proofErr w:type="spellStart"/>
      <w:r>
        <w:rPr>
          <w:color w:val="000000"/>
          <w:sz w:val="22"/>
          <w:szCs w:val="22"/>
        </w:rPr>
        <w:t>Universitat</w:t>
      </w:r>
      <w:proofErr w:type="spellEnd"/>
      <w:r>
        <w:rPr>
          <w:color w:val="000000"/>
          <w:sz w:val="22"/>
          <w:szCs w:val="22"/>
        </w:rPr>
        <w:t xml:space="preserve"> Pompeu Fabra, Barcelona, Spain</w:t>
      </w:r>
    </w:p>
    <w:p w14:paraId="73F659BE" w14:textId="77777777" w:rsidR="00971CA9" w:rsidRDefault="00F44C95" w:rsidP="00971CA9">
      <w:pPr>
        <w:pBdr>
          <w:top w:val="nil"/>
          <w:left w:val="nil"/>
          <w:bottom w:val="nil"/>
          <w:right w:val="nil"/>
          <w:between w:val="nil"/>
        </w:pBdr>
        <w:rPr>
          <w:color w:val="000000"/>
          <w:sz w:val="22"/>
          <w:szCs w:val="22"/>
        </w:rPr>
      </w:pPr>
      <w:hyperlink r:id="rId34">
        <w:r w:rsidR="00971CA9">
          <w:rPr>
            <w:color w:val="1155CC"/>
            <w:sz w:val="22"/>
            <w:szCs w:val="22"/>
            <w:u w:val="single"/>
          </w:rPr>
          <w:t>simona.getova@upf.edu</w:t>
        </w:r>
      </w:hyperlink>
      <w:r w:rsidR="00971CA9">
        <w:rPr>
          <w:sz w:val="22"/>
          <w:szCs w:val="22"/>
        </w:rPr>
        <w:t xml:space="preserve"> </w:t>
      </w:r>
      <w:r w:rsidR="00971CA9">
        <w:rPr>
          <w:color w:val="000000"/>
          <w:sz w:val="22"/>
          <w:szCs w:val="22"/>
        </w:rPr>
        <w:t xml:space="preserve"> </w:t>
      </w:r>
    </w:p>
    <w:p w14:paraId="4CDDC5C2" w14:textId="77777777" w:rsidR="00971CA9" w:rsidRDefault="00F44C95" w:rsidP="00971CA9">
      <w:pPr>
        <w:pBdr>
          <w:top w:val="nil"/>
          <w:left w:val="nil"/>
          <w:bottom w:val="nil"/>
          <w:right w:val="nil"/>
          <w:between w:val="nil"/>
        </w:pBdr>
        <w:rPr>
          <w:sz w:val="22"/>
          <w:szCs w:val="22"/>
        </w:rPr>
      </w:pPr>
      <w:hyperlink r:id="rId35">
        <w:r w:rsidR="00971CA9">
          <w:rPr>
            <w:color w:val="1155CC"/>
            <w:sz w:val="22"/>
            <w:szCs w:val="22"/>
            <w:u w:val="single"/>
          </w:rPr>
          <w:t>https://www.upf.edu/web/jhu-ppc/entry/-/-/simona_getova-upf_edu/adscripcion/simona-getova</w:t>
        </w:r>
      </w:hyperlink>
      <w:r w:rsidR="00971CA9">
        <w:rPr>
          <w:sz w:val="22"/>
          <w:szCs w:val="22"/>
        </w:rPr>
        <w:t xml:space="preserve"> </w:t>
      </w:r>
    </w:p>
    <w:p w14:paraId="72F88781" w14:textId="77777777" w:rsidR="00971CA9" w:rsidRDefault="00971CA9" w:rsidP="00971CA9">
      <w:pPr>
        <w:pStyle w:val="Normal10"/>
        <w:rPr>
          <w:color w:val="000000"/>
          <w:sz w:val="22"/>
          <w:szCs w:val="22"/>
        </w:rPr>
      </w:pPr>
    </w:p>
    <w:p w14:paraId="43734C82" w14:textId="77777777" w:rsidR="00971CA9" w:rsidRDefault="00971CA9" w:rsidP="00971CA9">
      <w:pPr>
        <w:pStyle w:val="Normal10"/>
        <w:rPr>
          <w:color w:val="000000"/>
          <w:sz w:val="22"/>
          <w:szCs w:val="22"/>
        </w:rPr>
      </w:pPr>
      <w:r>
        <w:rPr>
          <w:color w:val="000000"/>
          <w:sz w:val="22"/>
          <w:szCs w:val="22"/>
        </w:rPr>
        <w:t xml:space="preserve">Barbara </w:t>
      </w:r>
      <w:proofErr w:type="spellStart"/>
      <w:proofErr w:type="gramStart"/>
      <w:r>
        <w:rPr>
          <w:color w:val="000000"/>
          <w:sz w:val="22"/>
          <w:szCs w:val="22"/>
        </w:rPr>
        <w:t>Muraca,PhD</w:t>
      </w:r>
      <w:proofErr w:type="spellEnd"/>
      <w:proofErr w:type="gramEnd"/>
    </w:p>
    <w:p w14:paraId="394AFFC1" w14:textId="77777777" w:rsidR="00971CA9" w:rsidRPr="00C92351" w:rsidRDefault="00971CA9" w:rsidP="00971CA9">
      <w:pPr>
        <w:pBdr>
          <w:top w:val="nil"/>
          <w:left w:val="nil"/>
          <w:bottom w:val="nil"/>
          <w:right w:val="nil"/>
          <w:between w:val="nil"/>
        </w:pBdr>
        <w:rPr>
          <w:sz w:val="22"/>
          <w:szCs w:val="22"/>
        </w:rPr>
      </w:pPr>
      <w:r w:rsidRPr="00C92351">
        <w:rPr>
          <w:sz w:val="22"/>
          <w:szCs w:val="22"/>
        </w:rPr>
        <w:t>Associate Professor of Philosophy and Environmental Studies</w:t>
      </w:r>
    </w:p>
    <w:p w14:paraId="0D425181" w14:textId="77777777" w:rsidR="00971CA9" w:rsidRPr="00C92351" w:rsidRDefault="00971CA9" w:rsidP="00971CA9">
      <w:pPr>
        <w:pBdr>
          <w:top w:val="nil"/>
          <w:left w:val="nil"/>
          <w:bottom w:val="nil"/>
          <w:right w:val="nil"/>
          <w:between w:val="nil"/>
        </w:pBdr>
        <w:rPr>
          <w:sz w:val="22"/>
          <w:szCs w:val="22"/>
        </w:rPr>
      </w:pPr>
      <w:r w:rsidRPr="00C92351">
        <w:rPr>
          <w:sz w:val="22"/>
          <w:szCs w:val="22"/>
        </w:rPr>
        <w:t>Associate Department Head, Department of Philosophy</w:t>
      </w:r>
    </w:p>
    <w:p w14:paraId="443D72CB" w14:textId="77777777" w:rsidR="00971CA9" w:rsidRDefault="00F44C95" w:rsidP="00971CA9">
      <w:pPr>
        <w:pStyle w:val="Normal10"/>
        <w:rPr>
          <w:color w:val="000000"/>
          <w:sz w:val="22"/>
          <w:szCs w:val="22"/>
        </w:rPr>
      </w:pPr>
      <w:hyperlink r:id="rId36" w:history="1">
        <w:r w:rsidR="00971CA9" w:rsidRPr="004F0176">
          <w:rPr>
            <w:rStyle w:val="Hipervnculo"/>
            <w:sz w:val="22"/>
            <w:szCs w:val="22"/>
          </w:rPr>
          <w:t>bmuraca@uoregon.edu</w:t>
        </w:r>
      </w:hyperlink>
    </w:p>
    <w:p w14:paraId="0469A0AE" w14:textId="77777777" w:rsidR="00971CA9" w:rsidRDefault="00F44C95" w:rsidP="00971CA9">
      <w:pPr>
        <w:pStyle w:val="Normal10"/>
        <w:rPr>
          <w:rStyle w:val="Hipervnculo"/>
          <w:sz w:val="22"/>
          <w:szCs w:val="22"/>
        </w:rPr>
      </w:pPr>
      <w:hyperlink r:id="rId37" w:history="1">
        <w:r w:rsidR="00971CA9" w:rsidRPr="004F0176">
          <w:rPr>
            <w:rStyle w:val="Hipervnculo"/>
            <w:sz w:val="22"/>
            <w:szCs w:val="22"/>
          </w:rPr>
          <w:t>https://philosophy.uoregon.edu/profile/bmuraca/</w:t>
        </w:r>
      </w:hyperlink>
    </w:p>
    <w:p w14:paraId="6EE92901" w14:textId="77777777" w:rsidR="00D54F1B" w:rsidRDefault="00D54F1B" w:rsidP="00971CA9">
      <w:pPr>
        <w:pStyle w:val="Normal10"/>
        <w:rPr>
          <w:rStyle w:val="Hipervnculo"/>
          <w:sz w:val="22"/>
          <w:szCs w:val="22"/>
        </w:rPr>
      </w:pPr>
    </w:p>
    <w:p w14:paraId="09FEADB2"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 xml:space="preserve">Lorenzo </w:t>
      </w:r>
      <w:proofErr w:type="spellStart"/>
      <w:r w:rsidRPr="00743CE6">
        <w:rPr>
          <w:color w:val="000000"/>
          <w:sz w:val="22"/>
          <w:szCs w:val="22"/>
          <w:lang w:val="en-GB"/>
        </w:rPr>
        <w:t>Velotti</w:t>
      </w:r>
      <w:proofErr w:type="spellEnd"/>
      <w:r w:rsidRPr="00743CE6">
        <w:rPr>
          <w:color w:val="000000"/>
          <w:sz w:val="22"/>
          <w:szCs w:val="22"/>
          <w:lang w:val="en-GB"/>
        </w:rPr>
        <w:br/>
        <w:t>Predoctoral researcher</w:t>
      </w:r>
      <w:r w:rsidRPr="00743CE6">
        <w:rPr>
          <w:color w:val="000000"/>
          <w:sz w:val="22"/>
          <w:szCs w:val="22"/>
          <w:lang w:val="en-GB"/>
        </w:rPr>
        <w:br/>
        <w:t xml:space="preserve">Department of Political and Social Sciences, </w:t>
      </w:r>
      <w:proofErr w:type="spellStart"/>
      <w:r w:rsidRPr="00743CE6">
        <w:rPr>
          <w:color w:val="000000"/>
          <w:sz w:val="22"/>
          <w:szCs w:val="22"/>
          <w:lang w:val="en-GB"/>
        </w:rPr>
        <w:t>Scuola</w:t>
      </w:r>
      <w:proofErr w:type="spellEnd"/>
      <w:r w:rsidRPr="00743CE6">
        <w:rPr>
          <w:color w:val="000000"/>
          <w:sz w:val="22"/>
          <w:szCs w:val="22"/>
          <w:lang w:val="en-GB"/>
        </w:rPr>
        <w:t xml:space="preserve"> Normale </w:t>
      </w:r>
      <w:proofErr w:type="spellStart"/>
      <w:r w:rsidRPr="00743CE6">
        <w:rPr>
          <w:color w:val="000000"/>
          <w:sz w:val="22"/>
          <w:szCs w:val="22"/>
          <w:lang w:val="en-GB"/>
        </w:rPr>
        <w:t>Superiore</w:t>
      </w:r>
      <w:proofErr w:type="spellEnd"/>
      <w:r w:rsidRPr="00743CE6">
        <w:rPr>
          <w:color w:val="000000"/>
          <w:sz w:val="22"/>
          <w:szCs w:val="22"/>
          <w:lang w:val="en-GB"/>
        </w:rPr>
        <w:t>, Firenze, Italy</w:t>
      </w:r>
    </w:p>
    <w:p w14:paraId="0A5A4249" w14:textId="77777777" w:rsidR="00743CE6" w:rsidRPr="00743CE6" w:rsidRDefault="00743CE6" w:rsidP="00743CE6">
      <w:pPr>
        <w:pStyle w:val="NormalWeb"/>
        <w:spacing w:before="0" w:beforeAutospacing="0" w:after="0" w:afterAutospacing="0"/>
        <w:rPr>
          <w:lang w:val="en-GB"/>
        </w:rPr>
      </w:pPr>
      <w:hyperlink r:id="rId38" w:history="1">
        <w:r w:rsidRPr="00743CE6">
          <w:rPr>
            <w:rStyle w:val="Hipervnculo"/>
            <w:color w:val="1155CC"/>
            <w:sz w:val="22"/>
            <w:szCs w:val="22"/>
            <w:lang w:val="en-GB"/>
          </w:rPr>
          <w:t>lorenzo.velotti@sns.it</w:t>
        </w:r>
      </w:hyperlink>
      <w:r w:rsidRPr="00743CE6">
        <w:rPr>
          <w:color w:val="000000"/>
          <w:sz w:val="22"/>
          <w:szCs w:val="22"/>
          <w:lang w:val="en-GB"/>
        </w:rPr>
        <w:t> </w:t>
      </w:r>
    </w:p>
    <w:p w14:paraId="43AD9BF9" w14:textId="77777777" w:rsidR="00743CE6" w:rsidRPr="00743CE6" w:rsidRDefault="00743CE6" w:rsidP="00743CE6">
      <w:pPr>
        <w:pStyle w:val="NormalWeb"/>
        <w:spacing w:before="0" w:beforeAutospacing="0" w:after="0" w:afterAutospacing="0"/>
        <w:rPr>
          <w:lang w:val="en-GB"/>
        </w:rPr>
      </w:pPr>
      <w:hyperlink r:id="rId39" w:history="1">
        <w:r w:rsidRPr="00743CE6">
          <w:rPr>
            <w:rStyle w:val="Hipervnculo"/>
            <w:color w:val="1155CC"/>
            <w:sz w:val="22"/>
            <w:szCs w:val="22"/>
            <w:lang w:val="en-GB"/>
          </w:rPr>
          <w:t>https://www.sns.it/en/persona/lorenzo-filippo-velotti</w:t>
        </w:r>
      </w:hyperlink>
      <w:r w:rsidRPr="00743CE6">
        <w:rPr>
          <w:color w:val="000000"/>
          <w:sz w:val="22"/>
          <w:szCs w:val="22"/>
          <w:lang w:val="en-GB"/>
        </w:rPr>
        <w:t> </w:t>
      </w:r>
    </w:p>
    <w:p w14:paraId="764574CC" w14:textId="77777777" w:rsidR="00743CE6" w:rsidRDefault="00743CE6" w:rsidP="00743CE6">
      <w:pPr>
        <w:spacing w:after="240"/>
      </w:pPr>
    </w:p>
    <w:p w14:paraId="619EB20A"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Objectives</w:t>
      </w:r>
    </w:p>
    <w:p w14:paraId="20211442" w14:textId="77777777" w:rsidR="00743CE6" w:rsidRDefault="00743CE6" w:rsidP="00743CE6"/>
    <w:p w14:paraId="3012EDA9" w14:textId="77777777" w:rsidR="00743CE6" w:rsidRPr="00743CE6" w:rsidRDefault="00743CE6" w:rsidP="00743CE6">
      <w:pPr>
        <w:pStyle w:val="NormalWeb"/>
        <w:spacing w:before="0" w:beforeAutospacing="0" w:after="0" w:afterAutospacing="0"/>
        <w:jc w:val="both"/>
        <w:rPr>
          <w:lang w:val="en-GB"/>
        </w:rPr>
      </w:pPr>
      <w:r w:rsidRPr="00743CE6">
        <w:rPr>
          <w:color w:val="000000"/>
          <w:sz w:val="22"/>
          <w:szCs w:val="22"/>
          <w:lang w:val="en-GB"/>
        </w:rPr>
        <w:t>This part of the course will present research and debates over connections between degrowth and democracy, and the role of social movements in pursuing degrowth. We will introduce key concepts such as deliberative decision-making, direct democracy, autonomy, and degrowth as a mural of alternatives for socio-ecological transformation; and discuss challenges concerning the transformative potential of democracy, and the role of democracy for achieving degrowth transformations.  </w:t>
      </w:r>
    </w:p>
    <w:p w14:paraId="61344362" w14:textId="77777777" w:rsidR="00743CE6" w:rsidRDefault="00743CE6" w:rsidP="00743CE6"/>
    <w:p w14:paraId="2D0A0262" w14:textId="77777777" w:rsidR="00743CE6" w:rsidRPr="00743CE6" w:rsidRDefault="00743CE6" w:rsidP="00743CE6">
      <w:pPr>
        <w:pStyle w:val="NormalWeb"/>
        <w:spacing w:before="0" w:beforeAutospacing="0" w:after="0" w:afterAutospacing="0"/>
        <w:jc w:val="both"/>
        <w:rPr>
          <w:lang w:val="en-GB"/>
        </w:rPr>
      </w:pPr>
      <w:r w:rsidRPr="00743CE6">
        <w:rPr>
          <w:b/>
          <w:bCs/>
          <w:color w:val="000000"/>
          <w:sz w:val="22"/>
          <w:szCs w:val="22"/>
          <w:lang w:val="en-GB"/>
        </w:rPr>
        <w:t>Structure</w:t>
      </w:r>
    </w:p>
    <w:p w14:paraId="740A4623" w14:textId="77777777" w:rsidR="00743CE6" w:rsidRDefault="00743CE6" w:rsidP="00743CE6"/>
    <w:p w14:paraId="49319311" w14:textId="77777777" w:rsidR="00743CE6" w:rsidRPr="00743CE6" w:rsidRDefault="00743CE6" w:rsidP="00743CE6">
      <w:pPr>
        <w:pStyle w:val="NormalWeb"/>
        <w:spacing w:before="0" w:beforeAutospacing="0" w:after="0" w:afterAutospacing="0"/>
        <w:jc w:val="both"/>
        <w:rPr>
          <w:lang w:val="en-GB"/>
        </w:rPr>
      </w:pPr>
      <w:r w:rsidRPr="00743CE6">
        <w:rPr>
          <w:color w:val="000000"/>
          <w:sz w:val="22"/>
          <w:szCs w:val="22"/>
          <w:lang w:val="en-GB"/>
        </w:rPr>
        <w:t>The course has five, two and a half hour classes. Each one will involve a mix of teaching, discussion, group work and interactive exercises. Some classes will include pre-recorded lectures which you will need to listen to before the class. To participate in class, you should have read the readings carefully in advance. Without this preparation, you will not be able to follow the class, and what you will get out of it will be limited.    </w:t>
      </w:r>
    </w:p>
    <w:p w14:paraId="0DE3D1D0" w14:textId="77777777" w:rsidR="00743CE6" w:rsidRDefault="00743CE6" w:rsidP="00743CE6"/>
    <w:p w14:paraId="77F4DBD8" w14:textId="0259FE3F" w:rsidR="00743CE6" w:rsidRPr="00743CE6" w:rsidRDefault="00743CE6" w:rsidP="00743CE6">
      <w:pPr>
        <w:pStyle w:val="NormalWeb"/>
        <w:spacing w:before="0" w:beforeAutospacing="0" w:after="0" w:afterAutospacing="0"/>
        <w:jc w:val="both"/>
        <w:rPr>
          <w:lang w:val="en-GB"/>
        </w:rPr>
      </w:pPr>
      <w:r w:rsidRPr="00743CE6">
        <w:rPr>
          <w:color w:val="000000"/>
          <w:sz w:val="22"/>
          <w:szCs w:val="22"/>
          <w:lang w:val="en-GB"/>
        </w:rPr>
        <w:t xml:space="preserve">Class 1 will introduce students to issues and debates relevant for understanding links between social movements, democracy and degrowth. Class 2 introduces how social movements have been understood by the social sciences, focusing </w:t>
      </w:r>
      <w:r w:rsidRPr="00743CE6">
        <w:rPr>
          <w:color w:val="000000"/>
          <w:sz w:val="22"/>
          <w:szCs w:val="22"/>
          <w:lang w:val="en-GB"/>
        </w:rPr>
        <w:t>on</w:t>
      </w:r>
      <w:r w:rsidRPr="00743CE6">
        <w:rPr>
          <w:color w:val="000000"/>
          <w:sz w:val="22"/>
          <w:szCs w:val="22"/>
          <w:lang w:val="en-GB"/>
        </w:rPr>
        <w:t xml:space="preserve"> environmentalism. Class 3 will explore degrowth as an emerging social movement and its ideological and practical intersections with other existing movements denouncing capitalism, colonialism, </w:t>
      </w:r>
      <w:proofErr w:type="spellStart"/>
      <w:r w:rsidRPr="00743CE6">
        <w:rPr>
          <w:color w:val="000000"/>
          <w:sz w:val="22"/>
          <w:szCs w:val="22"/>
          <w:lang w:val="en-GB"/>
        </w:rPr>
        <w:t>extractivism</w:t>
      </w:r>
      <w:proofErr w:type="spellEnd"/>
      <w:r w:rsidRPr="00743CE6">
        <w:rPr>
          <w:color w:val="000000"/>
          <w:sz w:val="22"/>
          <w:szCs w:val="22"/>
          <w:lang w:val="en-GB"/>
        </w:rPr>
        <w:t xml:space="preserve"> and oppression. In Class 4 will discuss degrowth and democracy. Class 5 will be a space to collectively reflect on key topics we have explored with the course.</w:t>
      </w:r>
    </w:p>
    <w:p w14:paraId="07A2F205"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 </w:t>
      </w:r>
    </w:p>
    <w:p w14:paraId="112B69BC" w14:textId="77777777" w:rsidR="00743CE6" w:rsidRPr="00743CE6" w:rsidRDefault="00743CE6" w:rsidP="00743CE6">
      <w:pPr>
        <w:pStyle w:val="NormalWeb"/>
        <w:spacing w:before="0" w:beforeAutospacing="0" w:after="0" w:afterAutospacing="0"/>
        <w:jc w:val="both"/>
        <w:rPr>
          <w:lang w:val="en-GB"/>
        </w:rPr>
      </w:pPr>
      <w:r w:rsidRPr="00743CE6">
        <w:rPr>
          <w:b/>
          <w:bCs/>
          <w:color w:val="000000"/>
          <w:sz w:val="22"/>
          <w:szCs w:val="22"/>
          <w:lang w:val="en-GB"/>
        </w:rPr>
        <w:t>Evaluation</w:t>
      </w:r>
    </w:p>
    <w:p w14:paraId="49840273" w14:textId="77777777" w:rsidR="00743CE6" w:rsidRDefault="00743CE6" w:rsidP="00743CE6"/>
    <w:p w14:paraId="685ED59C" w14:textId="77777777" w:rsidR="00743CE6" w:rsidRDefault="00743CE6" w:rsidP="00743CE6">
      <w:pPr>
        <w:pStyle w:val="NormalWeb"/>
        <w:spacing w:before="0" w:beforeAutospacing="0" w:after="0" w:afterAutospacing="0"/>
        <w:jc w:val="both"/>
        <w:rPr>
          <w:color w:val="000000"/>
          <w:sz w:val="22"/>
          <w:szCs w:val="22"/>
          <w:lang w:val="en-GB"/>
        </w:rPr>
      </w:pPr>
      <w:r w:rsidRPr="00743CE6">
        <w:rPr>
          <w:color w:val="000000"/>
          <w:sz w:val="22"/>
          <w:szCs w:val="22"/>
          <w:lang w:val="en-GB"/>
        </w:rPr>
        <w:t xml:space="preserve">There will be a three-tiered evaluation of the </w:t>
      </w:r>
      <w:proofErr w:type="gramStart"/>
      <w:r w:rsidRPr="00743CE6">
        <w:rPr>
          <w:color w:val="000000"/>
          <w:sz w:val="22"/>
          <w:szCs w:val="22"/>
          <w:lang w:val="en-GB"/>
        </w:rPr>
        <w:t>module as a whole</w:t>
      </w:r>
      <w:proofErr w:type="gramEnd"/>
      <w:r w:rsidRPr="00743CE6">
        <w:rPr>
          <w:color w:val="000000"/>
          <w:sz w:val="22"/>
          <w:szCs w:val="22"/>
          <w:lang w:val="en-GB"/>
        </w:rPr>
        <w:t xml:space="preserve"> (and not this course separately) that will involve three outputs – one or two written, and one or two visual or oral. This will be confirmed in due time.</w:t>
      </w:r>
    </w:p>
    <w:p w14:paraId="274B1885" w14:textId="77777777" w:rsidR="00743CE6" w:rsidRPr="00743CE6" w:rsidRDefault="00743CE6" w:rsidP="00743CE6">
      <w:pPr>
        <w:pStyle w:val="NormalWeb"/>
        <w:spacing w:before="0" w:beforeAutospacing="0" w:after="0" w:afterAutospacing="0"/>
        <w:jc w:val="both"/>
        <w:rPr>
          <w:lang w:val="en-GB"/>
        </w:rPr>
      </w:pPr>
    </w:p>
    <w:p w14:paraId="1935A7BA"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PROGRAM OUTLINE</w:t>
      </w:r>
    </w:p>
    <w:p w14:paraId="3A704D2F" w14:textId="77777777" w:rsidR="00743CE6" w:rsidRDefault="00743CE6" w:rsidP="00743CE6"/>
    <w:p w14:paraId="014DC9E9" w14:textId="77777777" w:rsidR="00743CE6" w:rsidRPr="00743CE6" w:rsidRDefault="00743CE6" w:rsidP="00743CE6">
      <w:pPr>
        <w:pStyle w:val="NormalWeb"/>
        <w:pBdr>
          <w:top w:val="single" w:sz="4" w:space="1" w:color="000000"/>
        </w:pBdr>
        <w:spacing w:before="0" w:beforeAutospacing="0" w:after="0" w:afterAutospacing="0"/>
        <w:rPr>
          <w:lang w:val="en-GB"/>
        </w:rPr>
      </w:pPr>
    </w:p>
    <w:p w14:paraId="2047AE36"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Class 1 – Introduction: Social movements, democracy and degrowth - Simona</w:t>
      </w:r>
    </w:p>
    <w:p w14:paraId="78F31ACB" w14:textId="77777777" w:rsidR="00743CE6" w:rsidRPr="00743CE6" w:rsidRDefault="00743CE6" w:rsidP="00743CE6">
      <w:pPr>
        <w:pStyle w:val="NormalWeb"/>
        <w:spacing w:before="0" w:beforeAutospacing="0" w:after="0" w:afterAutospacing="0"/>
        <w:rPr>
          <w:lang w:val="en-GB"/>
        </w:rPr>
      </w:pPr>
    </w:p>
    <w:p w14:paraId="2157C689" w14:textId="77777777" w:rsidR="00743CE6" w:rsidRPr="00743CE6" w:rsidRDefault="00743CE6" w:rsidP="00743CE6">
      <w:pPr>
        <w:pStyle w:val="NormalWeb"/>
        <w:spacing w:before="0" w:beforeAutospacing="0" w:after="0" w:afterAutospacing="0"/>
        <w:rPr>
          <w:lang w:val="en-GB"/>
        </w:rPr>
      </w:pPr>
      <w:proofErr w:type="spellStart"/>
      <w:r>
        <w:rPr>
          <w:b/>
          <w:bCs/>
          <w:color w:val="000000"/>
          <w:sz w:val="22"/>
          <w:szCs w:val="22"/>
        </w:rPr>
        <w:t>Mandatory</w:t>
      </w:r>
      <w:proofErr w:type="spellEnd"/>
      <w:r>
        <w:rPr>
          <w:b/>
          <w:bCs/>
          <w:color w:val="000000"/>
          <w:sz w:val="22"/>
          <w:szCs w:val="22"/>
        </w:rPr>
        <w:t xml:space="preserve">: </w:t>
      </w:r>
      <w:r>
        <w:rPr>
          <w:color w:val="000000"/>
          <w:sz w:val="22"/>
          <w:szCs w:val="22"/>
        </w:rPr>
        <w:t xml:space="preserve">Asara, V., </w:t>
      </w:r>
      <w:proofErr w:type="spellStart"/>
      <w:r>
        <w:rPr>
          <w:color w:val="000000"/>
          <w:sz w:val="22"/>
          <w:szCs w:val="22"/>
        </w:rPr>
        <w:t>Profumi</w:t>
      </w:r>
      <w:proofErr w:type="spellEnd"/>
      <w:r>
        <w:rPr>
          <w:color w:val="000000"/>
          <w:sz w:val="22"/>
          <w:szCs w:val="22"/>
        </w:rPr>
        <w:t xml:space="preserve">, E., &amp; Kallis, G. (2013). </w:t>
      </w:r>
      <w:r w:rsidRPr="00743CE6">
        <w:rPr>
          <w:color w:val="000000"/>
          <w:sz w:val="22"/>
          <w:szCs w:val="22"/>
          <w:lang w:val="en-GB"/>
        </w:rPr>
        <w:t xml:space="preserve">Degrowth, democracy and autonomy. </w:t>
      </w:r>
      <w:r w:rsidRPr="00743CE6">
        <w:rPr>
          <w:i/>
          <w:iCs/>
          <w:color w:val="000000"/>
          <w:sz w:val="22"/>
          <w:szCs w:val="22"/>
          <w:lang w:val="en-GB"/>
        </w:rPr>
        <w:t>Environmental Values, 22</w:t>
      </w:r>
      <w:r w:rsidRPr="00743CE6">
        <w:rPr>
          <w:color w:val="000000"/>
          <w:sz w:val="22"/>
          <w:szCs w:val="22"/>
          <w:lang w:val="en-GB"/>
        </w:rPr>
        <w:t>(2), 217-239.</w:t>
      </w:r>
    </w:p>
    <w:p w14:paraId="3F683D7A" w14:textId="77777777" w:rsidR="00743CE6" w:rsidRPr="00743CE6" w:rsidRDefault="00743CE6" w:rsidP="00743CE6">
      <w:pPr>
        <w:pStyle w:val="NormalWeb"/>
        <w:spacing w:before="0" w:beforeAutospacing="0" w:after="0" w:afterAutospacing="0"/>
        <w:rPr>
          <w:lang w:val="en-GB"/>
        </w:rPr>
      </w:pPr>
    </w:p>
    <w:p w14:paraId="1D0B44A5"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 xml:space="preserve">Further reading: </w:t>
      </w:r>
      <w:r w:rsidRPr="00743CE6">
        <w:rPr>
          <w:b/>
          <w:bCs/>
          <w:color w:val="000000"/>
          <w:sz w:val="22"/>
          <w:szCs w:val="22"/>
          <w:lang w:val="en-GB"/>
        </w:rPr>
        <w:br/>
      </w:r>
      <w:proofErr w:type="spellStart"/>
      <w:r w:rsidRPr="00743CE6">
        <w:rPr>
          <w:color w:val="000000"/>
          <w:sz w:val="22"/>
          <w:szCs w:val="22"/>
          <w:lang w:val="en-GB"/>
        </w:rPr>
        <w:t>Hausknost</w:t>
      </w:r>
      <w:proofErr w:type="spellEnd"/>
      <w:r w:rsidRPr="00743CE6">
        <w:rPr>
          <w:color w:val="000000"/>
          <w:sz w:val="22"/>
          <w:szCs w:val="22"/>
          <w:lang w:val="en-GB"/>
        </w:rPr>
        <w:t xml:space="preserve">, D. (2017). Degrowth and democracy. In </w:t>
      </w:r>
      <w:r w:rsidRPr="00743CE6">
        <w:rPr>
          <w:i/>
          <w:iCs/>
          <w:color w:val="000000"/>
          <w:sz w:val="22"/>
          <w:szCs w:val="22"/>
          <w:lang w:val="en-GB"/>
        </w:rPr>
        <w:t>Routledge Handbook of Ecological Economics</w:t>
      </w:r>
      <w:r w:rsidRPr="00743CE6">
        <w:rPr>
          <w:color w:val="000000"/>
          <w:sz w:val="22"/>
          <w:szCs w:val="22"/>
          <w:lang w:val="en-GB"/>
        </w:rPr>
        <w:t xml:space="preserve"> (pp. 457-466). Routledge.</w:t>
      </w:r>
      <w:r w:rsidRPr="00743CE6">
        <w:rPr>
          <w:color w:val="000000"/>
          <w:sz w:val="22"/>
          <w:szCs w:val="22"/>
          <w:lang w:val="en-GB"/>
        </w:rPr>
        <w:br/>
      </w:r>
      <w:r w:rsidRPr="00743CE6">
        <w:rPr>
          <w:color w:val="000000"/>
          <w:sz w:val="22"/>
          <w:szCs w:val="22"/>
          <w:lang w:val="en-GB"/>
        </w:rPr>
        <w:br/>
        <w:t xml:space="preserve">Zografos, C. 2015. </w:t>
      </w:r>
      <w:proofErr w:type="spellStart"/>
      <w:r w:rsidRPr="00743CE6">
        <w:rPr>
          <w:color w:val="000000"/>
          <w:sz w:val="22"/>
          <w:szCs w:val="22"/>
          <w:lang w:val="en-GB"/>
        </w:rPr>
        <w:t>Démocratie</w:t>
      </w:r>
      <w:proofErr w:type="spellEnd"/>
      <w:r w:rsidRPr="00743CE6">
        <w:rPr>
          <w:color w:val="000000"/>
          <w:sz w:val="22"/>
          <w:szCs w:val="22"/>
          <w:lang w:val="en-GB"/>
        </w:rPr>
        <w:t xml:space="preserve"> </w:t>
      </w:r>
      <w:proofErr w:type="spellStart"/>
      <w:r w:rsidRPr="00743CE6">
        <w:rPr>
          <w:color w:val="000000"/>
          <w:sz w:val="22"/>
          <w:szCs w:val="22"/>
          <w:lang w:val="en-GB"/>
        </w:rPr>
        <w:t>directe</w:t>
      </w:r>
      <w:proofErr w:type="spellEnd"/>
      <w:r w:rsidRPr="00743CE6">
        <w:rPr>
          <w:color w:val="000000"/>
          <w:sz w:val="22"/>
          <w:szCs w:val="22"/>
          <w:lang w:val="en-GB"/>
        </w:rPr>
        <w:t xml:space="preserve"> [Direct Democracy]. In: </w:t>
      </w:r>
      <w:proofErr w:type="spellStart"/>
      <w:r w:rsidRPr="00743CE6">
        <w:rPr>
          <w:color w:val="000000"/>
          <w:sz w:val="22"/>
          <w:szCs w:val="22"/>
          <w:lang w:val="en-GB"/>
        </w:rPr>
        <w:t>D’Alisa</w:t>
      </w:r>
      <w:proofErr w:type="spellEnd"/>
      <w:r w:rsidRPr="00743CE6">
        <w:rPr>
          <w:color w:val="000000"/>
          <w:sz w:val="22"/>
          <w:szCs w:val="22"/>
          <w:lang w:val="en-GB"/>
        </w:rPr>
        <w:t>, G. Demaria, F.,</w:t>
      </w:r>
      <w:r w:rsidRPr="00743CE6">
        <w:rPr>
          <w:color w:val="000000"/>
          <w:sz w:val="22"/>
          <w:szCs w:val="22"/>
          <w:lang w:val="en-GB"/>
        </w:rPr>
        <w:br/>
        <w:t xml:space="preserve">Kallis, G. </w:t>
      </w:r>
      <w:proofErr w:type="spellStart"/>
      <w:r w:rsidRPr="00743CE6">
        <w:rPr>
          <w:color w:val="000000"/>
          <w:sz w:val="22"/>
          <w:szCs w:val="22"/>
          <w:lang w:val="en-GB"/>
        </w:rPr>
        <w:t>Décroissance</w:t>
      </w:r>
      <w:proofErr w:type="spellEnd"/>
      <w:r w:rsidRPr="00743CE6">
        <w:rPr>
          <w:color w:val="000000"/>
          <w:sz w:val="22"/>
          <w:szCs w:val="22"/>
          <w:lang w:val="en-GB"/>
        </w:rPr>
        <w:t xml:space="preserve">. </w:t>
      </w:r>
      <w:proofErr w:type="spellStart"/>
      <w:r w:rsidRPr="00743CE6">
        <w:rPr>
          <w:color w:val="000000"/>
          <w:sz w:val="22"/>
          <w:szCs w:val="22"/>
          <w:lang w:val="en-GB"/>
        </w:rPr>
        <w:t>Vocabulaire</w:t>
      </w:r>
      <w:proofErr w:type="spellEnd"/>
      <w:r w:rsidRPr="00743CE6">
        <w:rPr>
          <w:color w:val="000000"/>
          <w:sz w:val="22"/>
          <w:szCs w:val="22"/>
          <w:lang w:val="en-GB"/>
        </w:rPr>
        <w:t xml:space="preserve"> pour </w:t>
      </w:r>
      <w:proofErr w:type="spellStart"/>
      <w:r w:rsidRPr="00743CE6">
        <w:rPr>
          <w:color w:val="000000"/>
          <w:sz w:val="22"/>
          <w:szCs w:val="22"/>
          <w:lang w:val="en-GB"/>
        </w:rPr>
        <w:t>une</w:t>
      </w:r>
      <w:proofErr w:type="spellEnd"/>
      <w:r w:rsidRPr="00743CE6">
        <w:rPr>
          <w:color w:val="000000"/>
          <w:sz w:val="22"/>
          <w:szCs w:val="22"/>
          <w:lang w:val="en-GB"/>
        </w:rPr>
        <w:t xml:space="preserve"> nouvelle </w:t>
      </w:r>
      <w:proofErr w:type="spellStart"/>
      <w:r w:rsidRPr="00743CE6">
        <w:rPr>
          <w:color w:val="000000"/>
          <w:sz w:val="22"/>
          <w:szCs w:val="22"/>
          <w:lang w:val="en-GB"/>
        </w:rPr>
        <w:t>ère</w:t>
      </w:r>
      <w:proofErr w:type="spellEnd"/>
      <w:r w:rsidRPr="00743CE6">
        <w:rPr>
          <w:color w:val="000000"/>
          <w:sz w:val="22"/>
          <w:szCs w:val="22"/>
          <w:lang w:val="en-GB"/>
        </w:rPr>
        <w:t xml:space="preserve"> [Degrowth. Vocabulary for</w:t>
      </w:r>
      <w:r w:rsidRPr="00743CE6">
        <w:rPr>
          <w:color w:val="000000"/>
          <w:sz w:val="22"/>
          <w:szCs w:val="22"/>
          <w:lang w:val="en-GB"/>
        </w:rPr>
        <w:br/>
        <w:t xml:space="preserve">a new era]. </w:t>
      </w:r>
      <w:proofErr w:type="spellStart"/>
      <w:r w:rsidRPr="00743CE6">
        <w:rPr>
          <w:color w:val="000000"/>
          <w:sz w:val="22"/>
          <w:szCs w:val="22"/>
          <w:lang w:val="en-GB"/>
        </w:rPr>
        <w:t>Neuvy</w:t>
      </w:r>
      <w:proofErr w:type="spellEnd"/>
      <w:r w:rsidRPr="00743CE6">
        <w:rPr>
          <w:color w:val="000000"/>
          <w:sz w:val="22"/>
          <w:szCs w:val="22"/>
          <w:lang w:val="en-GB"/>
        </w:rPr>
        <w:t>-</w:t>
      </w:r>
      <w:proofErr w:type="spellStart"/>
      <w:r w:rsidRPr="00743CE6">
        <w:rPr>
          <w:color w:val="000000"/>
          <w:sz w:val="22"/>
          <w:szCs w:val="22"/>
          <w:lang w:val="en-GB"/>
        </w:rPr>
        <w:t>en</w:t>
      </w:r>
      <w:proofErr w:type="spellEnd"/>
      <w:r w:rsidRPr="00743CE6">
        <w:rPr>
          <w:color w:val="000000"/>
          <w:sz w:val="22"/>
          <w:szCs w:val="22"/>
          <w:lang w:val="en-GB"/>
        </w:rPr>
        <w:t xml:space="preserve">-Champagne: Éditions le </w:t>
      </w:r>
      <w:proofErr w:type="spellStart"/>
      <w:r w:rsidRPr="00743CE6">
        <w:rPr>
          <w:color w:val="000000"/>
          <w:sz w:val="22"/>
          <w:szCs w:val="22"/>
          <w:lang w:val="en-GB"/>
        </w:rPr>
        <w:t>passager</w:t>
      </w:r>
      <w:proofErr w:type="spellEnd"/>
      <w:r w:rsidRPr="00743CE6">
        <w:rPr>
          <w:color w:val="000000"/>
          <w:sz w:val="22"/>
          <w:szCs w:val="22"/>
          <w:lang w:val="en-GB"/>
        </w:rPr>
        <w:t xml:space="preserve"> clandestine, pp: 187-194. </w:t>
      </w:r>
      <w:r w:rsidRPr="00743CE6">
        <w:rPr>
          <w:color w:val="000000"/>
          <w:sz w:val="22"/>
          <w:szCs w:val="22"/>
          <w:lang w:val="en-GB"/>
        </w:rPr>
        <w:br/>
        <w:t>(A copy of this chapter in English will be provided)</w:t>
      </w:r>
    </w:p>
    <w:p w14:paraId="545520D1" w14:textId="77777777" w:rsidR="00743CE6" w:rsidRDefault="00743CE6" w:rsidP="00743CE6"/>
    <w:p w14:paraId="60D8D893" w14:textId="77777777" w:rsidR="00743CE6" w:rsidRPr="00743CE6" w:rsidRDefault="00743CE6" w:rsidP="00743CE6">
      <w:pPr>
        <w:pStyle w:val="NormalWeb"/>
        <w:pBdr>
          <w:top w:val="single" w:sz="4" w:space="1" w:color="000000"/>
        </w:pBdr>
        <w:spacing w:before="0" w:beforeAutospacing="0" w:after="0" w:afterAutospacing="0"/>
        <w:rPr>
          <w:lang w:val="en-GB"/>
        </w:rPr>
      </w:pPr>
    </w:p>
    <w:p w14:paraId="79F979C2"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 xml:space="preserve">Class 2 – Mobilizations: understanding social movements and </w:t>
      </w:r>
      <w:proofErr w:type="gramStart"/>
      <w:r w:rsidRPr="00743CE6">
        <w:rPr>
          <w:b/>
          <w:bCs/>
          <w:color w:val="000000"/>
          <w:sz w:val="22"/>
          <w:szCs w:val="22"/>
          <w:lang w:val="en-GB"/>
        </w:rPr>
        <w:t>environmentalism</w:t>
      </w:r>
      <w:proofErr w:type="gramEnd"/>
    </w:p>
    <w:p w14:paraId="72C0F911"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Lorenzo</w:t>
      </w:r>
    </w:p>
    <w:p w14:paraId="701FE919" w14:textId="77777777" w:rsidR="00743CE6" w:rsidRPr="00743CE6" w:rsidRDefault="00743CE6" w:rsidP="00743CE6">
      <w:pPr>
        <w:pStyle w:val="NormalWeb"/>
        <w:spacing w:before="0" w:beforeAutospacing="0" w:after="0" w:afterAutospacing="0"/>
        <w:rPr>
          <w:lang w:val="en-GB"/>
        </w:rPr>
      </w:pPr>
    </w:p>
    <w:p w14:paraId="133E61E4"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Mandatory: </w:t>
      </w:r>
    </w:p>
    <w:p w14:paraId="5B3E1A67" w14:textId="77777777" w:rsidR="00743CE6" w:rsidRPr="00743CE6" w:rsidRDefault="00743CE6" w:rsidP="00743CE6">
      <w:pPr>
        <w:pStyle w:val="NormalWeb"/>
        <w:spacing w:before="0" w:beforeAutospacing="0" w:after="0" w:afterAutospacing="0"/>
        <w:rPr>
          <w:lang w:val="en-GB"/>
        </w:rPr>
      </w:pPr>
      <w:proofErr w:type="spellStart"/>
      <w:r w:rsidRPr="00743CE6">
        <w:rPr>
          <w:color w:val="000000"/>
          <w:sz w:val="22"/>
          <w:szCs w:val="22"/>
          <w:lang w:val="en-GB"/>
        </w:rPr>
        <w:t>Asara</w:t>
      </w:r>
      <w:proofErr w:type="spellEnd"/>
      <w:r w:rsidRPr="00743CE6">
        <w:rPr>
          <w:color w:val="000000"/>
          <w:sz w:val="22"/>
          <w:szCs w:val="22"/>
          <w:lang w:val="en-GB"/>
        </w:rPr>
        <w:t xml:space="preserve">, V. (2022). Environmental movements. In L. </w:t>
      </w:r>
      <w:proofErr w:type="spellStart"/>
      <w:r w:rsidRPr="00743CE6">
        <w:rPr>
          <w:color w:val="000000"/>
          <w:sz w:val="22"/>
          <w:szCs w:val="22"/>
          <w:lang w:val="en-GB"/>
        </w:rPr>
        <w:t>Pellizzoni</w:t>
      </w:r>
      <w:proofErr w:type="spellEnd"/>
      <w:r w:rsidRPr="00743CE6">
        <w:rPr>
          <w:color w:val="000000"/>
          <w:sz w:val="22"/>
          <w:szCs w:val="22"/>
          <w:lang w:val="en-GB"/>
        </w:rPr>
        <w:t xml:space="preserve">, E. Leonardi, &amp; V. </w:t>
      </w:r>
      <w:proofErr w:type="spellStart"/>
      <w:r w:rsidRPr="00743CE6">
        <w:rPr>
          <w:color w:val="000000"/>
          <w:sz w:val="22"/>
          <w:szCs w:val="22"/>
          <w:lang w:val="en-GB"/>
        </w:rPr>
        <w:t>Asara</w:t>
      </w:r>
      <w:proofErr w:type="spellEnd"/>
      <w:r w:rsidRPr="00743CE6">
        <w:rPr>
          <w:color w:val="000000"/>
          <w:sz w:val="22"/>
          <w:szCs w:val="22"/>
          <w:lang w:val="en-GB"/>
        </w:rPr>
        <w:t>, Handbook of critical environmental politics (pp. 483–504). Edward Elgar Publishing.</w:t>
      </w:r>
    </w:p>
    <w:p w14:paraId="7887D28E" w14:textId="77777777" w:rsidR="00743CE6" w:rsidRPr="00743CE6" w:rsidRDefault="00743CE6" w:rsidP="00743CE6">
      <w:pPr>
        <w:pStyle w:val="NormalWeb"/>
        <w:spacing w:before="0" w:beforeAutospacing="0" w:after="0" w:afterAutospacing="0"/>
        <w:rPr>
          <w:lang w:val="en-GB"/>
        </w:rPr>
      </w:pPr>
    </w:p>
    <w:p w14:paraId="0DA59C6E"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Further readings</w:t>
      </w:r>
      <w:r w:rsidRPr="00743CE6">
        <w:rPr>
          <w:color w:val="000000"/>
          <w:sz w:val="22"/>
          <w:szCs w:val="22"/>
          <w:lang w:val="en-GB"/>
        </w:rPr>
        <w:t>: </w:t>
      </w:r>
    </w:p>
    <w:p w14:paraId="256EF1C4"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Della Porta, D. (2020). The study of social movements: Recurring questions, (partially) changing answers. In D. Della Porta &amp; M. Diani, Social movements: An introduction (Third edition, pp. 1–30). Wiley Blackwell.</w:t>
      </w:r>
    </w:p>
    <w:p w14:paraId="2C3DC2D2" w14:textId="77777777" w:rsidR="00743CE6" w:rsidRPr="00743CE6" w:rsidRDefault="00743CE6" w:rsidP="00743CE6">
      <w:pPr>
        <w:pStyle w:val="NormalWeb"/>
        <w:spacing w:before="0" w:beforeAutospacing="0" w:after="0" w:afterAutospacing="0"/>
        <w:rPr>
          <w:lang w:val="en-GB"/>
        </w:rPr>
      </w:pPr>
    </w:p>
    <w:p w14:paraId="5867CB3A" w14:textId="77777777" w:rsidR="00743CE6" w:rsidRDefault="00743CE6" w:rsidP="00743CE6">
      <w:pPr>
        <w:pStyle w:val="NormalWeb"/>
        <w:spacing w:before="0" w:beforeAutospacing="0" w:after="0" w:afterAutospacing="0"/>
      </w:pPr>
      <w:proofErr w:type="spellStart"/>
      <w:r w:rsidRPr="00743CE6">
        <w:rPr>
          <w:color w:val="000000"/>
          <w:sz w:val="22"/>
          <w:szCs w:val="22"/>
          <w:lang w:val="en-GB"/>
        </w:rPr>
        <w:t>Wennerhag</w:t>
      </w:r>
      <w:proofErr w:type="spellEnd"/>
      <w:r w:rsidRPr="00743CE6">
        <w:rPr>
          <w:color w:val="000000"/>
          <w:sz w:val="22"/>
          <w:szCs w:val="22"/>
          <w:lang w:val="en-GB"/>
        </w:rPr>
        <w:t xml:space="preserve">, M., &amp; </w:t>
      </w:r>
      <w:proofErr w:type="spellStart"/>
      <w:r w:rsidRPr="00743CE6">
        <w:rPr>
          <w:color w:val="000000"/>
          <w:sz w:val="22"/>
          <w:szCs w:val="22"/>
          <w:lang w:val="en-GB"/>
        </w:rPr>
        <w:t>Hylmö</w:t>
      </w:r>
      <w:proofErr w:type="spellEnd"/>
      <w:r w:rsidRPr="00743CE6">
        <w:rPr>
          <w:color w:val="000000"/>
          <w:sz w:val="22"/>
          <w:szCs w:val="22"/>
          <w:lang w:val="en-GB"/>
        </w:rPr>
        <w:t xml:space="preserve">, A. (2021). Social class and environmental movements. In M. Grasso &amp; M. </w:t>
      </w:r>
      <w:proofErr w:type="spellStart"/>
      <w:r w:rsidRPr="00743CE6">
        <w:rPr>
          <w:color w:val="000000"/>
          <w:sz w:val="22"/>
          <w:szCs w:val="22"/>
          <w:lang w:val="en-GB"/>
        </w:rPr>
        <w:t>Giugni</w:t>
      </w:r>
      <w:proofErr w:type="spellEnd"/>
      <w:r w:rsidRPr="00743CE6">
        <w:rPr>
          <w:color w:val="000000"/>
          <w:sz w:val="22"/>
          <w:szCs w:val="22"/>
          <w:lang w:val="en-GB"/>
        </w:rPr>
        <w:t xml:space="preserve">, The Routledge Handbook of Environmental Movements (1st ed., pp. 355–373). </w:t>
      </w:r>
      <w:r>
        <w:rPr>
          <w:color w:val="000000"/>
          <w:sz w:val="22"/>
          <w:szCs w:val="22"/>
        </w:rPr>
        <w:t>Routledge. https://doi.org/10.4324/9780367855680-28</w:t>
      </w:r>
    </w:p>
    <w:p w14:paraId="20EC6137" w14:textId="77777777" w:rsidR="00743CE6" w:rsidRDefault="00743CE6" w:rsidP="00743CE6">
      <w:r>
        <w:pict w14:anchorId="0CC55947">
          <v:rect id="_x0000_i1025" style="width:0;height:1.5pt" o:hralign="center" o:hrstd="t" o:hr="t" fillcolor="#a0a0a0" stroked="f"/>
        </w:pict>
      </w:r>
    </w:p>
    <w:p w14:paraId="275A3919" w14:textId="77777777" w:rsidR="00743CE6" w:rsidRDefault="00743CE6" w:rsidP="00743CE6"/>
    <w:p w14:paraId="4B4D3DD0"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Class 3 – Degrowth in movements, Lorenzo </w:t>
      </w:r>
    </w:p>
    <w:p w14:paraId="6D492435" w14:textId="77777777" w:rsidR="00743CE6" w:rsidRDefault="00743CE6" w:rsidP="00743CE6"/>
    <w:p w14:paraId="29FF08AE"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 xml:space="preserve">Mandatory: </w:t>
      </w:r>
      <w:r w:rsidRPr="00743CE6">
        <w:rPr>
          <w:color w:val="222222"/>
          <w:sz w:val="22"/>
          <w:szCs w:val="22"/>
          <w:shd w:val="clear" w:color="auto" w:fill="FFFFFF"/>
          <w:lang w:val="en-GB"/>
        </w:rPr>
        <w:t xml:space="preserve">Treu, N., Schmelzer, M., &amp; Burkhart, C. (2020). </w:t>
      </w:r>
      <w:r w:rsidRPr="00743CE6">
        <w:rPr>
          <w:i/>
          <w:iCs/>
          <w:color w:val="222222"/>
          <w:sz w:val="22"/>
          <w:szCs w:val="22"/>
          <w:shd w:val="clear" w:color="auto" w:fill="FFFFFF"/>
          <w:lang w:val="en-GB"/>
        </w:rPr>
        <w:t>Degrowth in movement (s): Exploring pathways for transformation</w:t>
      </w:r>
      <w:r w:rsidRPr="00743CE6">
        <w:rPr>
          <w:color w:val="222222"/>
          <w:sz w:val="22"/>
          <w:szCs w:val="22"/>
          <w:shd w:val="clear" w:color="auto" w:fill="FFFFFF"/>
          <w:lang w:val="en-GB"/>
        </w:rPr>
        <w:t xml:space="preserve">. John Hunt Publishing. </w:t>
      </w:r>
      <w:r w:rsidRPr="00743CE6">
        <w:rPr>
          <w:color w:val="222222"/>
          <w:sz w:val="22"/>
          <w:szCs w:val="22"/>
          <w:shd w:val="clear" w:color="auto" w:fill="FFFFFF"/>
          <w:lang w:val="en-GB"/>
        </w:rPr>
        <w:br/>
        <w:t>(A copy of chosen excerpts will be provided)</w:t>
      </w:r>
    </w:p>
    <w:p w14:paraId="37FCC5C4" w14:textId="77777777" w:rsidR="00743CE6" w:rsidRDefault="00743CE6" w:rsidP="00743CE6"/>
    <w:p w14:paraId="773BBFC6"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 xml:space="preserve">Further reading: </w:t>
      </w:r>
      <w:proofErr w:type="spellStart"/>
      <w:r w:rsidRPr="00743CE6">
        <w:rPr>
          <w:color w:val="000000"/>
          <w:sz w:val="22"/>
          <w:szCs w:val="22"/>
          <w:lang w:val="en-GB"/>
        </w:rPr>
        <w:t>D'alisa</w:t>
      </w:r>
      <w:proofErr w:type="spellEnd"/>
      <w:r w:rsidRPr="00743CE6">
        <w:rPr>
          <w:color w:val="000000"/>
          <w:sz w:val="22"/>
          <w:szCs w:val="22"/>
          <w:lang w:val="en-GB"/>
        </w:rPr>
        <w:t xml:space="preserve">, G., Demaria, F., &amp; Cattaneo, C. (2013). Civil and uncivil actors for a degrowth society. </w:t>
      </w:r>
      <w:r w:rsidRPr="00743CE6">
        <w:rPr>
          <w:i/>
          <w:iCs/>
          <w:color w:val="000000"/>
          <w:sz w:val="22"/>
          <w:szCs w:val="22"/>
          <w:lang w:val="en-GB"/>
        </w:rPr>
        <w:t>Journal of Civil Society, 9</w:t>
      </w:r>
      <w:r w:rsidRPr="00743CE6">
        <w:rPr>
          <w:color w:val="000000"/>
          <w:sz w:val="22"/>
          <w:szCs w:val="22"/>
          <w:lang w:val="en-GB"/>
        </w:rPr>
        <w:t>(2), 212-224.</w:t>
      </w:r>
    </w:p>
    <w:p w14:paraId="4A390B63" w14:textId="77777777" w:rsidR="00743CE6" w:rsidRDefault="00743CE6" w:rsidP="00743CE6">
      <w:pPr>
        <w:spacing w:after="240"/>
      </w:pPr>
    </w:p>
    <w:p w14:paraId="0976A391" w14:textId="77777777" w:rsidR="00743CE6" w:rsidRPr="00743CE6" w:rsidRDefault="00743CE6" w:rsidP="00743CE6">
      <w:pPr>
        <w:pStyle w:val="NormalWeb"/>
        <w:pBdr>
          <w:top w:val="single" w:sz="4" w:space="1" w:color="000000"/>
        </w:pBdr>
        <w:spacing w:before="0" w:beforeAutospacing="0" w:after="0" w:afterAutospacing="0"/>
        <w:rPr>
          <w:lang w:val="en-GB"/>
        </w:rPr>
      </w:pPr>
    </w:p>
    <w:p w14:paraId="276DB9E9"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Class 4 – Degrowth and democracy Barbara</w:t>
      </w:r>
    </w:p>
    <w:p w14:paraId="3781D704" w14:textId="77777777" w:rsidR="00743CE6" w:rsidRDefault="00743CE6" w:rsidP="00743CE6"/>
    <w:p w14:paraId="0B229736"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Kallis, G. et al. (2018): “Degrowth.” In: Annual Review of Environment and Resources (ARER) 43, 291-316</w:t>
      </w:r>
    </w:p>
    <w:p w14:paraId="490FB587" w14:textId="77777777" w:rsidR="00743CE6" w:rsidRDefault="00743CE6" w:rsidP="00743CE6"/>
    <w:p w14:paraId="7AB3DDBF"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Rosa et al: Appropriation, Activation and Acceleration: The Escalatory Logics of Capitalist Modernity and the Crises of Dynamic Stabilization. (https://epub.ub.uni-muenchen.de/42046/1/0263276416657600.pdf)</w:t>
      </w:r>
    </w:p>
    <w:p w14:paraId="614EE331" w14:textId="77777777" w:rsidR="00743CE6" w:rsidRDefault="00743CE6" w:rsidP="00743CE6"/>
    <w:p w14:paraId="2A6EC3EA"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Selection (</w:t>
      </w:r>
      <w:proofErr w:type="gramStart"/>
      <w:r w:rsidRPr="00743CE6">
        <w:rPr>
          <w:color w:val="000000"/>
          <w:sz w:val="22"/>
          <w:szCs w:val="22"/>
          <w:lang w:val="en-GB"/>
        </w:rPr>
        <w:t>TBD)  from</w:t>
      </w:r>
      <w:proofErr w:type="gramEnd"/>
      <w:r w:rsidRPr="00743CE6">
        <w:rPr>
          <w:color w:val="000000"/>
          <w:sz w:val="22"/>
          <w:szCs w:val="22"/>
          <w:lang w:val="en-GB"/>
        </w:rPr>
        <w:t>: </w:t>
      </w:r>
    </w:p>
    <w:p w14:paraId="765EBE2C" w14:textId="77777777" w:rsidR="00743CE6" w:rsidRPr="00743CE6" w:rsidRDefault="00743CE6" w:rsidP="00743CE6">
      <w:pPr>
        <w:pStyle w:val="NormalWeb"/>
        <w:spacing w:before="0" w:beforeAutospacing="0" w:after="0" w:afterAutospacing="0"/>
        <w:rPr>
          <w:lang w:val="en-GB"/>
        </w:rPr>
      </w:pPr>
      <w:proofErr w:type="spellStart"/>
      <w:r w:rsidRPr="00743CE6">
        <w:rPr>
          <w:color w:val="000000"/>
          <w:sz w:val="22"/>
          <w:szCs w:val="22"/>
          <w:lang w:val="en-GB"/>
        </w:rPr>
        <w:t>Streeck</w:t>
      </w:r>
      <w:proofErr w:type="spellEnd"/>
      <w:r w:rsidRPr="00743CE6">
        <w:rPr>
          <w:color w:val="000000"/>
          <w:sz w:val="22"/>
          <w:szCs w:val="22"/>
          <w:lang w:val="en-GB"/>
        </w:rPr>
        <w:t xml:space="preserve"> W. 2016. How Will Capitalism </w:t>
      </w:r>
      <w:proofErr w:type="gramStart"/>
      <w:r w:rsidRPr="00743CE6">
        <w:rPr>
          <w:color w:val="000000"/>
          <w:sz w:val="22"/>
          <w:szCs w:val="22"/>
          <w:lang w:val="en-GB"/>
        </w:rPr>
        <w:t>End?:</w:t>
      </w:r>
      <w:proofErr w:type="gramEnd"/>
      <w:r w:rsidRPr="00743CE6">
        <w:rPr>
          <w:color w:val="000000"/>
          <w:sz w:val="22"/>
          <w:szCs w:val="22"/>
          <w:lang w:val="en-GB"/>
        </w:rPr>
        <w:t xml:space="preserve"> Essays on a Failing System. London: Verso</w:t>
      </w:r>
    </w:p>
    <w:p w14:paraId="2BB299D8" w14:textId="77777777" w:rsidR="00743CE6" w:rsidRDefault="00743CE6" w:rsidP="00743CE6"/>
    <w:p w14:paraId="7DC4B0AF"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Dardot and Laval: Never-Ending Nightmare. Verso. Conclusion: Democracy as experimenting with the Commons</w:t>
      </w:r>
    </w:p>
    <w:p w14:paraId="7DBB12C5" w14:textId="77777777" w:rsidR="00743CE6" w:rsidRDefault="00743CE6" w:rsidP="00743CE6">
      <w:pPr>
        <w:spacing w:after="240"/>
      </w:pPr>
    </w:p>
    <w:p w14:paraId="0CCC10AC" w14:textId="77777777" w:rsidR="00743CE6" w:rsidRPr="00743CE6" w:rsidRDefault="00743CE6" w:rsidP="00743CE6">
      <w:pPr>
        <w:pStyle w:val="NormalWeb"/>
        <w:pBdr>
          <w:top w:val="single" w:sz="4" w:space="1" w:color="000000"/>
        </w:pBdr>
        <w:spacing w:before="0" w:beforeAutospacing="0" w:after="0" w:afterAutospacing="0"/>
        <w:rPr>
          <w:lang w:val="en-GB"/>
        </w:rPr>
      </w:pPr>
    </w:p>
    <w:p w14:paraId="0BA848C4" w14:textId="77777777" w:rsidR="00743CE6" w:rsidRPr="00743CE6" w:rsidRDefault="00743CE6" w:rsidP="00743CE6">
      <w:pPr>
        <w:pStyle w:val="NormalWeb"/>
        <w:spacing w:before="0" w:beforeAutospacing="0" w:after="0" w:afterAutospacing="0"/>
        <w:rPr>
          <w:lang w:val="en-GB"/>
        </w:rPr>
      </w:pPr>
      <w:r w:rsidRPr="00743CE6">
        <w:rPr>
          <w:b/>
          <w:bCs/>
          <w:color w:val="000000"/>
          <w:sz w:val="22"/>
          <w:szCs w:val="22"/>
          <w:lang w:val="en-GB"/>
        </w:rPr>
        <w:t>Class 5 – Degrowth as radical alternative to neoliberalism: resistance and transformation - Barbara</w:t>
      </w:r>
    </w:p>
    <w:p w14:paraId="51FC361C" w14:textId="77777777" w:rsidR="00743CE6" w:rsidRDefault="00743CE6" w:rsidP="00743CE6"/>
    <w:p w14:paraId="53B49EC5"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 xml:space="preserve">Muraca, Barbara (2020). “Possibilities for Degrowth: a radical alternative to the neoliberal restructuring of growth-societies.” Cambridge Handbook of Environmental Sociology, Vol 2. In: Keller, J., </w:t>
      </w:r>
      <w:proofErr w:type="spellStart"/>
      <w:r w:rsidRPr="00743CE6">
        <w:rPr>
          <w:color w:val="000000"/>
          <w:sz w:val="22"/>
          <w:szCs w:val="22"/>
          <w:lang w:val="en-GB"/>
        </w:rPr>
        <w:t>Legun</w:t>
      </w:r>
      <w:proofErr w:type="spellEnd"/>
      <w:r w:rsidRPr="00743CE6">
        <w:rPr>
          <w:color w:val="000000"/>
          <w:sz w:val="22"/>
          <w:szCs w:val="22"/>
          <w:lang w:val="en-GB"/>
        </w:rPr>
        <w:t>, K., Carolan, M., and Bell, M. M. Cambridge: Cambridge UP, 478-496.</w:t>
      </w:r>
    </w:p>
    <w:p w14:paraId="533BDA29" w14:textId="77777777" w:rsidR="00743CE6" w:rsidRDefault="00743CE6" w:rsidP="00743CE6"/>
    <w:p w14:paraId="3A2D34A1" w14:textId="77777777" w:rsidR="00743CE6" w:rsidRPr="00743CE6" w:rsidRDefault="00743CE6" w:rsidP="00743CE6">
      <w:pPr>
        <w:pStyle w:val="NormalWeb"/>
        <w:spacing w:before="0" w:beforeAutospacing="0" w:after="0" w:afterAutospacing="0"/>
        <w:rPr>
          <w:lang w:val="en-GB"/>
        </w:rPr>
      </w:pPr>
      <w:r>
        <w:rPr>
          <w:color w:val="000000"/>
          <w:sz w:val="22"/>
          <w:szCs w:val="22"/>
        </w:rPr>
        <w:t xml:space="preserve">Asara V, Otero I, Demaria F, Corbera E. 2015. </w:t>
      </w:r>
      <w:r w:rsidRPr="00743CE6">
        <w:rPr>
          <w:color w:val="000000"/>
          <w:sz w:val="22"/>
          <w:szCs w:val="22"/>
          <w:lang w:val="en-GB"/>
        </w:rPr>
        <w:t xml:space="preserve">Socially sustainable degrowth as a social-ecological transformation: </w:t>
      </w:r>
      <w:proofErr w:type="spellStart"/>
      <w:r w:rsidRPr="00743CE6">
        <w:rPr>
          <w:color w:val="000000"/>
          <w:sz w:val="22"/>
          <w:szCs w:val="22"/>
          <w:lang w:val="en-GB"/>
        </w:rPr>
        <w:t>repoliticizing</w:t>
      </w:r>
      <w:proofErr w:type="spellEnd"/>
      <w:r w:rsidRPr="00743CE6">
        <w:rPr>
          <w:color w:val="000000"/>
          <w:sz w:val="22"/>
          <w:szCs w:val="22"/>
          <w:lang w:val="en-GB"/>
        </w:rPr>
        <w:t xml:space="preserve"> sustainability. Sustain. Sci. 10(3):375–84</w:t>
      </w:r>
    </w:p>
    <w:p w14:paraId="7348E73E" w14:textId="77777777" w:rsidR="00743CE6" w:rsidRDefault="00743CE6" w:rsidP="00743CE6"/>
    <w:p w14:paraId="4EDC1ECC"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 xml:space="preserve">Lazzarato M. 2009. Neoliberalism in action: inequality, </w:t>
      </w:r>
      <w:proofErr w:type="gramStart"/>
      <w:r w:rsidRPr="00743CE6">
        <w:rPr>
          <w:color w:val="000000"/>
          <w:sz w:val="22"/>
          <w:szCs w:val="22"/>
          <w:lang w:val="en-GB"/>
        </w:rPr>
        <w:t>insecurity</w:t>
      </w:r>
      <w:proofErr w:type="gramEnd"/>
      <w:r w:rsidRPr="00743CE6">
        <w:rPr>
          <w:color w:val="000000"/>
          <w:sz w:val="22"/>
          <w:szCs w:val="22"/>
          <w:lang w:val="en-GB"/>
        </w:rPr>
        <w:t xml:space="preserve"> and the reconstitution of the social. Theory Cult. Soc. 26(6):109–133</w:t>
      </w:r>
    </w:p>
    <w:p w14:paraId="6D9659E3" w14:textId="77777777" w:rsidR="00743CE6" w:rsidRDefault="00743CE6" w:rsidP="00743CE6"/>
    <w:p w14:paraId="3C035B3E"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Selection (TBD) from:</w:t>
      </w:r>
    </w:p>
    <w:p w14:paraId="67D02413" w14:textId="77777777" w:rsidR="00743CE6" w:rsidRPr="00743CE6" w:rsidRDefault="00743CE6" w:rsidP="00743CE6">
      <w:pPr>
        <w:pStyle w:val="NormalWeb"/>
        <w:spacing w:before="0" w:beforeAutospacing="0" w:after="0" w:afterAutospacing="0"/>
        <w:rPr>
          <w:lang w:val="en-GB"/>
        </w:rPr>
      </w:pPr>
      <w:r w:rsidRPr="00743CE6">
        <w:rPr>
          <w:color w:val="000000"/>
          <w:sz w:val="22"/>
          <w:szCs w:val="22"/>
          <w:lang w:val="en-GB"/>
        </w:rPr>
        <w:t>Dardot and Laval: The New Way of the World: On Neoliberal Society - introduction</w:t>
      </w:r>
    </w:p>
    <w:p w14:paraId="3704E2D7" w14:textId="77777777" w:rsidR="00743CE6" w:rsidRDefault="00743CE6" w:rsidP="00743CE6">
      <w:pPr>
        <w:spacing w:after="240"/>
      </w:pPr>
    </w:p>
    <w:p w14:paraId="5095D408" w14:textId="77777777" w:rsidR="00971CA9" w:rsidRDefault="00971CA9" w:rsidP="00971CA9">
      <w:pPr>
        <w:pBdr>
          <w:top w:val="single" w:sz="4" w:space="1" w:color="000000"/>
          <w:left w:val="nil"/>
          <w:bottom w:val="nil"/>
          <w:right w:val="nil"/>
          <w:between w:val="nil"/>
        </w:pBdr>
        <w:rPr>
          <w:b/>
          <w:color w:val="000000"/>
          <w:sz w:val="22"/>
          <w:szCs w:val="22"/>
        </w:rPr>
      </w:pPr>
    </w:p>
    <w:p w14:paraId="1EF41325" w14:textId="77777777" w:rsidR="00971CA9" w:rsidRDefault="00971CA9" w:rsidP="00971CA9">
      <w:pPr>
        <w:rPr>
          <w:b/>
          <w:color w:val="000000"/>
        </w:rPr>
      </w:pPr>
    </w:p>
    <w:p w14:paraId="148F3CEC" w14:textId="77777777" w:rsidR="00971CA9" w:rsidRDefault="00971CA9" w:rsidP="00971CA9">
      <w:pPr>
        <w:rPr>
          <w:b/>
          <w:color w:val="000000"/>
        </w:rPr>
      </w:pPr>
      <w:r>
        <w:br w:type="page"/>
      </w:r>
    </w:p>
    <w:p w14:paraId="00000175" w14:textId="77777777" w:rsidR="00934CA3" w:rsidRDefault="005C6335">
      <w:pPr>
        <w:pBdr>
          <w:top w:val="nil"/>
          <w:left w:val="nil"/>
          <w:bottom w:val="nil"/>
          <w:right w:val="nil"/>
          <w:between w:val="nil"/>
        </w:pBdr>
        <w:jc w:val="center"/>
        <w:rPr>
          <w:rFonts w:ascii="Times" w:eastAsia="Times" w:hAnsi="Times" w:cs="Times"/>
          <w:b/>
          <w:color w:val="000000"/>
          <w:sz w:val="22"/>
          <w:szCs w:val="22"/>
        </w:rPr>
      </w:pPr>
      <w:r>
        <w:rPr>
          <w:rFonts w:ascii="Times" w:eastAsia="Times" w:hAnsi="Times" w:cs="Times"/>
          <w:b/>
          <w:color w:val="000000"/>
          <w:sz w:val="22"/>
          <w:szCs w:val="22"/>
        </w:rPr>
        <w:t xml:space="preserve">Course 6 - Strategies and organization for degrowth </w:t>
      </w:r>
    </w:p>
    <w:p w14:paraId="00000176"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77"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78"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b/>
          <w:color w:val="000000"/>
          <w:sz w:val="22"/>
          <w:szCs w:val="22"/>
        </w:rPr>
        <w:t>Instructor</w:t>
      </w:r>
      <w:r>
        <w:rPr>
          <w:rFonts w:ascii="Times" w:eastAsia="Times" w:hAnsi="Times" w:cs="Times"/>
          <w:color w:val="000000"/>
          <w:sz w:val="22"/>
          <w:szCs w:val="22"/>
        </w:rPr>
        <w:t>:</w:t>
      </w:r>
    </w:p>
    <w:p w14:paraId="00000179" w14:textId="77777777" w:rsidR="00934CA3" w:rsidRDefault="00934CA3">
      <w:pPr>
        <w:pBdr>
          <w:top w:val="nil"/>
          <w:left w:val="nil"/>
          <w:bottom w:val="nil"/>
          <w:right w:val="nil"/>
          <w:between w:val="nil"/>
        </w:pBdr>
        <w:rPr>
          <w:rFonts w:ascii="Times" w:eastAsia="Times" w:hAnsi="Times" w:cs="Times"/>
          <w:color w:val="000000"/>
          <w:sz w:val="22"/>
          <w:szCs w:val="22"/>
        </w:rPr>
      </w:pPr>
    </w:p>
    <w:p w14:paraId="0000017A"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Ekaterina </w:t>
      </w:r>
      <w:proofErr w:type="spellStart"/>
      <w:r>
        <w:rPr>
          <w:rFonts w:ascii="Times" w:eastAsia="Times" w:hAnsi="Times" w:cs="Times"/>
          <w:color w:val="000000"/>
          <w:sz w:val="22"/>
          <w:szCs w:val="22"/>
        </w:rPr>
        <w:t>Chertkovskaya</w:t>
      </w:r>
      <w:proofErr w:type="spellEnd"/>
    </w:p>
    <w:p w14:paraId="0000017B"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Researcher and project coordinator, Technology &amp; Society, Lund University</w:t>
      </w:r>
    </w:p>
    <w:p w14:paraId="0000017C" w14:textId="77777777" w:rsidR="00934CA3" w:rsidRPr="00616420" w:rsidRDefault="00F44C95">
      <w:pPr>
        <w:pBdr>
          <w:top w:val="nil"/>
          <w:left w:val="nil"/>
          <w:bottom w:val="nil"/>
          <w:right w:val="nil"/>
          <w:between w:val="nil"/>
        </w:pBdr>
        <w:rPr>
          <w:rFonts w:ascii="Times" w:eastAsia="Times" w:hAnsi="Times" w:cs="Times"/>
          <w:color w:val="000000"/>
          <w:sz w:val="22"/>
          <w:szCs w:val="22"/>
        </w:rPr>
      </w:pPr>
      <w:hyperlink r:id="rId40">
        <w:r w:rsidR="005C6335" w:rsidRPr="00616420">
          <w:rPr>
            <w:rFonts w:ascii="Times" w:eastAsia="Times" w:hAnsi="Times" w:cs="Times"/>
            <w:color w:val="0000FF"/>
            <w:sz w:val="22"/>
            <w:szCs w:val="22"/>
          </w:rPr>
          <w:t>ekaterina.chertkovskaya@miljo.lth.se</w:t>
        </w:r>
      </w:hyperlink>
      <w:r w:rsidR="005C6335" w:rsidRPr="00616420">
        <w:rPr>
          <w:rFonts w:ascii="Times" w:eastAsia="Times" w:hAnsi="Times" w:cs="Times"/>
          <w:color w:val="000000"/>
          <w:sz w:val="22"/>
          <w:szCs w:val="22"/>
        </w:rPr>
        <w:t xml:space="preserve"> </w:t>
      </w:r>
    </w:p>
    <w:p w14:paraId="0000017D" w14:textId="77777777" w:rsidR="00934CA3" w:rsidRPr="00616420" w:rsidRDefault="00F44C95">
      <w:pPr>
        <w:pBdr>
          <w:top w:val="nil"/>
          <w:left w:val="nil"/>
          <w:bottom w:val="nil"/>
          <w:right w:val="nil"/>
          <w:between w:val="nil"/>
        </w:pBdr>
        <w:rPr>
          <w:rFonts w:ascii="Times" w:eastAsia="Times" w:hAnsi="Times" w:cs="Times"/>
          <w:color w:val="000000"/>
          <w:sz w:val="22"/>
          <w:szCs w:val="22"/>
        </w:rPr>
      </w:pPr>
      <w:hyperlink r:id="rId41">
        <w:r w:rsidR="005C6335" w:rsidRPr="00616420">
          <w:rPr>
            <w:rFonts w:ascii="Times" w:eastAsia="Times" w:hAnsi="Times" w:cs="Times"/>
            <w:color w:val="0000FF"/>
            <w:sz w:val="22"/>
            <w:szCs w:val="22"/>
          </w:rPr>
          <w:t>portal.research.lu.se/</w:t>
        </w:r>
        <w:proofErr w:type="spellStart"/>
        <w:r w:rsidR="005C6335" w:rsidRPr="00616420">
          <w:rPr>
            <w:rFonts w:ascii="Times" w:eastAsia="Times" w:hAnsi="Times" w:cs="Times"/>
            <w:color w:val="0000FF"/>
            <w:sz w:val="22"/>
            <w:szCs w:val="22"/>
          </w:rPr>
          <w:t>en</w:t>
        </w:r>
        <w:proofErr w:type="spellEnd"/>
        <w:r w:rsidR="005C6335" w:rsidRPr="00616420">
          <w:rPr>
            <w:rFonts w:ascii="Times" w:eastAsia="Times" w:hAnsi="Times" w:cs="Times"/>
            <w:color w:val="0000FF"/>
            <w:sz w:val="22"/>
            <w:szCs w:val="22"/>
          </w:rPr>
          <w:t>/persons/</w:t>
        </w:r>
        <w:proofErr w:type="spellStart"/>
        <w:r w:rsidR="005C6335" w:rsidRPr="00616420">
          <w:rPr>
            <w:rFonts w:ascii="Times" w:eastAsia="Times" w:hAnsi="Times" w:cs="Times"/>
            <w:color w:val="0000FF"/>
            <w:sz w:val="22"/>
            <w:szCs w:val="22"/>
          </w:rPr>
          <w:t>ekaterina-chertkovskaya</w:t>
        </w:r>
        <w:proofErr w:type="spellEnd"/>
      </w:hyperlink>
      <w:r w:rsidR="005C6335" w:rsidRPr="00616420">
        <w:rPr>
          <w:rFonts w:ascii="Times" w:eastAsia="Times" w:hAnsi="Times" w:cs="Times"/>
          <w:color w:val="000000"/>
          <w:sz w:val="22"/>
          <w:szCs w:val="22"/>
        </w:rPr>
        <w:t xml:space="preserve"> </w:t>
      </w:r>
    </w:p>
    <w:p w14:paraId="0000017E" w14:textId="77777777" w:rsidR="00934CA3" w:rsidRPr="00616420" w:rsidRDefault="00934CA3">
      <w:pPr>
        <w:pBdr>
          <w:top w:val="nil"/>
          <w:left w:val="nil"/>
          <w:bottom w:val="nil"/>
          <w:right w:val="nil"/>
          <w:between w:val="nil"/>
        </w:pBdr>
        <w:rPr>
          <w:rFonts w:ascii="Times" w:eastAsia="Times" w:hAnsi="Times" w:cs="Times"/>
          <w:color w:val="000000"/>
          <w:sz w:val="22"/>
          <w:szCs w:val="22"/>
        </w:rPr>
      </w:pPr>
    </w:p>
    <w:p w14:paraId="0000017F" w14:textId="77777777" w:rsidR="00934CA3" w:rsidRDefault="005C6335">
      <w:p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Objectives</w:t>
      </w:r>
    </w:p>
    <w:p w14:paraId="00000180" w14:textId="77777777" w:rsidR="00934CA3" w:rsidRDefault="00934CA3">
      <w:pPr>
        <w:pBdr>
          <w:top w:val="nil"/>
          <w:left w:val="nil"/>
          <w:bottom w:val="nil"/>
          <w:right w:val="nil"/>
          <w:between w:val="nil"/>
        </w:pBdr>
        <w:jc w:val="both"/>
        <w:rPr>
          <w:rFonts w:ascii="Times" w:eastAsia="Times" w:hAnsi="Times" w:cs="Times"/>
          <w:color w:val="000000"/>
          <w:sz w:val="22"/>
          <w:szCs w:val="22"/>
        </w:rPr>
      </w:pPr>
    </w:p>
    <w:p w14:paraId="00000181"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This course </w:t>
      </w:r>
      <w:r w:rsidRPr="00F44C95">
        <w:rPr>
          <w:rFonts w:ascii="Times" w:eastAsia="Times" w:hAnsi="Times" w:cs="Times"/>
          <w:color w:val="000000"/>
          <w:sz w:val="22"/>
          <w:szCs w:val="22"/>
        </w:rPr>
        <w:t>will explore the emerging discussion on strategy in relation to degrowth and social-ecological transformation. Its objectives are to examine what it means to think strategically, how strategies can be built in line with</w:t>
      </w:r>
      <w:r>
        <w:rPr>
          <w:rFonts w:ascii="Times" w:eastAsia="Times" w:hAnsi="Times" w:cs="Times"/>
          <w:color w:val="000000"/>
          <w:sz w:val="22"/>
          <w:szCs w:val="22"/>
        </w:rPr>
        <w:t xml:space="preserve"> the plurality of degrowth (including for degrowth as a social movement), and to apply this knowledge to specific contexts.</w:t>
      </w:r>
    </w:p>
    <w:p w14:paraId="00000182" w14:textId="77777777" w:rsidR="00934CA3" w:rsidRDefault="00934CA3">
      <w:pPr>
        <w:pBdr>
          <w:top w:val="nil"/>
          <w:left w:val="nil"/>
          <w:bottom w:val="nil"/>
          <w:right w:val="nil"/>
          <w:between w:val="nil"/>
        </w:pBdr>
        <w:jc w:val="both"/>
        <w:rPr>
          <w:rFonts w:ascii="Times" w:eastAsia="Times" w:hAnsi="Times" w:cs="Times"/>
          <w:b/>
          <w:color w:val="000000"/>
          <w:sz w:val="22"/>
          <w:szCs w:val="22"/>
        </w:rPr>
      </w:pPr>
    </w:p>
    <w:p w14:paraId="00000183" w14:textId="77777777" w:rsidR="00934CA3" w:rsidRDefault="005C6335">
      <w:pPr>
        <w:pBdr>
          <w:top w:val="nil"/>
          <w:left w:val="nil"/>
          <w:bottom w:val="nil"/>
          <w:right w:val="nil"/>
          <w:between w:val="nil"/>
        </w:pBdr>
        <w:jc w:val="both"/>
        <w:rPr>
          <w:rFonts w:ascii="Times" w:eastAsia="Times" w:hAnsi="Times" w:cs="Times"/>
          <w:b/>
          <w:color w:val="000000"/>
          <w:sz w:val="22"/>
          <w:szCs w:val="22"/>
        </w:rPr>
      </w:pPr>
      <w:r>
        <w:rPr>
          <w:rFonts w:ascii="Times" w:eastAsia="Times" w:hAnsi="Times" w:cs="Times"/>
          <w:b/>
          <w:color w:val="000000"/>
          <w:sz w:val="22"/>
          <w:szCs w:val="22"/>
        </w:rPr>
        <w:t>Structure</w:t>
      </w:r>
    </w:p>
    <w:p w14:paraId="00000184" w14:textId="77777777" w:rsidR="00934CA3" w:rsidRDefault="00934CA3">
      <w:pPr>
        <w:pBdr>
          <w:top w:val="nil"/>
          <w:left w:val="nil"/>
          <w:bottom w:val="nil"/>
          <w:right w:val="nil"/>
          <w:between w:val="nil"/>
        </w:pBdr>
        <w:jc w:val="both"/>
        <w:rPr>
          <w:rFonts w:ascii="Times" w:eastAsia="Times" w:hAnsi="Times" w:cs="Times"/>
          <w:color w:val="000000"/>
          <w:sz w:val="22"/>
          <w:szCs w:val="22"/>
        </w:rPr>
      </w:pPr>
    </w:p>
    <w:p w14:paraId="00000185" w14:textId="29FC1C8B"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The course consists of five two-</w:t>
      </w:r>
      <w:r w:rsidR="00E21826">
        <w:rPr>
          <w:rFonts w:ascii="Times" w:eastAsia="Times" w:hAnsi="Times" w:cs="Times"/>
          <w:color w:val="000000"/>
          <w:sz w:val="22"/>
          <w:szCs w:val="22"/>
        </w:rPr>
        <w:t xml:space="preserve">and a half </w:t>
      </w:r>
      <w:r>
        <w:rPr>
          <w:rFonts w:ascii="Times" w:eastAsia="Times" w:hAnsi="Times" w:cs="Times"/>
          <w:color w:val="000000"/>
          <w:sz w:val="22"/>
          <w:szCs w:val="22"/>
        </w:rPr>
        <w:t xml:space="preserve">hour </w:t>
      </w:r>
      <w:proofErr w:type="gramStart"/>
      <w:r>
        <w:rPr>
          <w:rFonts w:ascii="Times" w:eastAsia="Times" w:hAnsi="Times" w:cs="Times"/>
          <w:color w:val="000000"/>
          <w:sz w:val="22"/>
          <w:szCs w:val="22"/>
        </w:rPr>
        <w:t>classes</w:t>
      </w:r>
      <w:proofErr w:type="gramEnd"/>
      <w:r>
        <w:rPr>
          <w:rFonts w:ascii="Times" w:eastAsia="Times" w:hAnsi="Times" w:cs="Times"/>
          <w:color w:val="000000"/>
          <w:sz w:val="22"/>
          <w:szCs w:val="22"/>
        </w:rPr>
        <w:t xml:space="preserve">. </w:t>
      </w:r>
    </w:p>
    <w:p w14:paraId="00000186" w14:textId="77777777" w:rsidR="00934CA3" w:rsidRDefault="00934CA3">
      <w:pPr>
        <w:pBdr>
          <w:top w:val="nil"/>
          <w:left w:val="nil"/>
          <w:bottom w:val="nil"/>
          <w:right w:val="nil"/>
          <w:between w:val="nil"/>
        </w:pBdr>
        <w:jc w:val="both"/>
        <w:rPr>
          <w:rFonts w:ascii="Times" w:eastAsia="Times" w:hAnsi="Times" w:cs="Times"/>
          <w:i/>
          <w:color w:val="000000"/>
          <w:sz w:val="22"/>
          <w:szCs w:val="22"/>
        </w:rPr>
      </w:pPr>
    </w:p>
    <w:p w14:paraId="00000187"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i/>
          <w:color w:val="000000"/>
          <w:sz w:val="22"/>
          <w:szCs w:val="22"/>
        </w:rPr>
        <w:t>The first class</w:t>
      </w:r>
      <w:r>
        <w:rPr>
          <w:rFonts w:ascii="Times" w:eastAsia="Times" w:hAnsi="Times" w:cs="Times"/>
          <w:color w:val="000000"/>
          <w:sz w:val="22"/>
          <w:szCs w:val="22"/>
        </w:rPr>
        <w:t xml:space="preserve"> </w:t>
      </w:r>
      <w:proofErr w:type="gramStart"/>
      <w:r>
        <w:rPr>
          <w:rFonts w:ascii="Times" w:eastAsia="Times" w:hAnsi="Times" w:cs="Times"/>
          <w:color w:val="000000"/>
          <w:sz w:val="22"/>
          <w:szCs w:val="22"/>
        </w:rPr>
        <w:t>provides an introduction to</w:t>
      </w:r>
      <w:proofErr w:type="gramEnd"/>
      <w:r>
        <w:rPr>
          <w:rFonts w:ascii="Times" w:eastAsia="Times" w:hAnsi="Times" w:cs="Times"/>
          <w:color w:val="000000"/>
          <w:sz w:val="22"/>
          <w:szCs w:val="22"/>
        </w:rPr>
        <w:t xml:space="preserve"> the course and the emerging debate on strategy in degrowth, taking stock of the discussion so far. It positions strategy as a key issue to engage with </w:t>
      </w:r>
      <w:proofErr w:type="gramStart"/>
      <w:r>
        <w:rPr>
          <w:rFonts w:ascii="Times" w:eastAsia="Times" w:hAnsi="Times" w:cs="Times"/>
          <w:color w:val="000000"/>
          <w:sz w:val="22"/>
          <w:szCs w:val="22"/>
        </w:rPr>
        <w:t>in order to</w:t>
      </w:r>
      <w:proofErr w:type="gramEnd"/>
      <w:r>
        <w:rPr>
          <w:rFonts w:ascii="Times" w:eastAsia="Times" w:hAnsi="Times" w:cs="Times"/>
          <w:color w:val="000000"/>
          <w:sz w:val="22"/>
          <w:szCs w:val="22"/>
        </w:rPr>
        <w:t xml:space="preserve"> address </w:t>
      </w:r>
      <w:r>
        <w:rPr>
          <w:rFonts w:ascii="Times" w:eastAsia="Times" w:hAnsi="Times" w:cs="Times"/>
          <w:i/>
          <w:color w:val="000000"/>
          <w:sz w:val="22"/>
          <w:szCs w:val="22"/>
        </w:rPr>
        <w:t xml:space="preserve">how </w:t>
      </w:r>
      <w:r>
        <w:rPr>
          <w:rFonts w:ascii="Times" w:eastAsia="Times" w:hAnsi="Times" w:cs="Times"/>
          <w:color w:val="000000"/>
          <w:sz w:val="22"/>
          <w:szCs w:val="22"/>
        </w:rPr>
        <w:t>to make degrowth visions possible, whilst arguing that strategic thinking can be compatible with the plurality of degrowth.</w:t>
      </w:r>
    </w:p>
    <w:p w14:paraId="00000188" w14:textId="77777777" w:rsidR="00934CA3" w:rsidRDefault="00934CA3">
      <w:pPr>
        <w:pBdr>
          <w:top w:val="nil"/>
          <w:left w:val="nil"/>
          <w:bottom w:val="nil"/>
          <w:right w:val="nil"/>
          <w:between w:val="nil"/>
        </w:pBdr>
        <w:jc w:val="both"/>
        <w:rPr>
          <w:rFonts w:ascii="Times" w:eastAsia="Times" w:hAnsi="Times" w:cs="Times"/>
          <w:i/>
          <w:color w:val="000000"/>
          <w:sz w:val="22"/>
          <w:szCs w:val="22"/>
        </w:rPr>
      </w:pPr>
    </w:p>
    <w:p w14:paraId="00000189"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i/>
          <w:color w:val="000000"/>
          <w:sz w:val="22"/>
          <w:szCs w:val="22"/>
        </w:rPr>
        <w:t>The second class</w:t>
      </w:r>
      <w:r>
        <w:rPr>
          <w:rFonts w:ascii="Times" w:eastAsia="Times" w:hAnsi="Times" w:cs="Times"/>
          <w:color w:val="000000"/>
          <w:sz w:val="22"/>
          <w:szCs w:val="22"/>
        </w:rPr>
        <w:t xml:space="preserve"> is devoted to engaging with strategy analytically. In critical dialogue with the work of Erik Olin Wright (see also Course 3), we will explore different modes of transformation and strategic logics for degrowth, their potentials and limitations, and some of the key issues to think about to align strategies with degrowth values.</w:t>
      </w:r>
    </w:p>
    <w:p w14:paraId="0000018A" w14:textId="77777777" w:rsidR="00934CA3" w:rsidRDefault="00934CA3">
      <w:pPr>
        <w:pBdr>
          <w:top w:val="nil"/>
          <w:left w:val="nil"/>
          <w:bottom w:val="nil"/>
          <w:right w:val="nil"/>
          <w:between w:val="nil"/>
        </w:pBdr>
        <w:jc w:val="both"/>
        <w:rPr>
          <w:rFonts w:ascii="Times" w:eastAsia="Times" w:hAnsi="Times" w:cs="Times"/>
          <w:i/>
          <w:color w:val="000000"/>
          <w:sz w:val="22"/>
          <w:szCs w:val="22"/>
        </w:rPr>
      </w:pPr>
    </w:p>
    <w:p w14:paraId="0000018B"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i/>
          <w:color w:val="000000"/>
          <w:sz w:val="22"/>
          <w:szCs w:val="22"/>
        </w:rPr>
        <w:t>The third class</w:t>
      </w:r>
      <w:r>
        <w:rPr>
          <w:rFonts w:ascii="Times" w:eastAsia="Times" w:hAnsi="Times" w:cs="Times"/>
          <w:color w:val="000000"/>
          <w:sz w:val="22"/>
          <w:szCs w:val="22"/>
        </w:rPr>
        <w:t xml:space="preserve"> focuses on strategy for degrowth as a social movement (or network of networks), and the possible directions for acting (or not) strategically. We will collectively explore these directions, and how they can be organised.</w:t>
      </w:r>
    </w:p>
    <w:p w14:paraId="0000018C" w14:textId="77777777" w:rsidR="00934CA3" w:rsidRDefault="00934CA3">
      <w:pPr>
        <w:pBdr>
          <w:top w:val="nil"/>
          <w:left w:val="nil"/>
          <w:bottom w:val="nil"/>
          <w:right w:val="nil"/>
          <w:between w:val="nil"/>
        </w:pBdr>
        <w:jc w:val="both"/>
        <w:rPr>
          <w:rFonts w:ascii="Times" w:eastAsia="Times" w:hAnsi="Times" w:cs="Times"/>
          <w:i/>
          <w:color w:val="000000"/>
          <w:sz w:val="22"/>
          <w:szCs w:val="22"/>
        </w:rPr>
      </w:pPr>
    </w:p>
    <w:p w14:paraId="0000018D"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i/>
          <w:color w:val="000000"/>
          <w:sz w:val="22"/>
          <w:szCs w:val="22"/>
        </w:rPr>
        <w:t xml:space="preserve">The fourth </w:t>
      </w:r>
      <w:r>
        <w:rPr>
          <w:rFonts w:ascii="Times" w:eastAsia="Times" w:hAnsi="Times" w:cs="Times"/>
          <w:color w:val="000000"/>
          <w:sz w:val="22"/>
          <w:szCs w:val="22"/>
        </w:rPr>
        <w:t>and</w:t>
      </w:r>
      <w:r>
        <w:rPr>
          <w:rFonts w:ascii="Times" w:eastAsia="Times" w:hAnsi="Times" w:cs="Times"/>
          <w:i/>
          <w:color w:val="000000"/>
          <w:sz w:val="22"/>
          <w:szCs w:val="22"/>
        </w:rPr>
        <w:t xml:space="preserve"> fifth classes </w:t>
      </w:r>
      <w:r>
        <w:rPr>
          <w:rFonts w:ascii="Times" w:eastAsia="Times" w:hAnsi="Times" w:cs="Times"/>
          <w:color w:val="000000"/>
          <w:sz w:val="22"/>
          <w:szCs w:val="22"/>
        </w:rPr>
        <w:t xml:space="preserve">zoom in on strategies in different </w:t>
      </w:r>
      <w:proofErr w:type="gramStart"/>
      <w:r>
        <w:rPr>
          <w:rFonts w:ascii="Times" w:eastAsia="Times" w:hAnsi="Times" w:cs="Times"/>
          <w:color w:val="000000"/>
          <w:sz w:val="22"/>
          <w:szCs w:val="22"/>
        </w:rPr>
        <w:t>contexts, and</w:t>
      </w:r>
      <w:proofErr w:type="gramEnd"/>
      <w:r>
        <w:rPr>
          <w:rFonts w:ascii="Times" w:eastAsia="Times" w:hAnsi="Times" w:cs="Times"/>
          <w:color w:val="000000"/>
          <w:sz w:val="22"/>
          <w:szCs w:val="22"/>
        </w:rPr>
        <w:t xml:space="preserve"> engage with examples of concrete strategies. The former addresses strategies for degrowth in several provisioning sectors (e.g. energy, housing, transport, digital technologies). The latter pays attention to strategies in some of the key areas for economic and political reorganisation that would bring about degrowth (e.g. care, work, money, trade). </w:t>
      </w:r>
    </w:p>
    <w:p w14:paraId="0000018E" w14:textId="77777777" w:rsidR="00934CA3" w:rsidRDefault="00934CA3">
      <w:pPr>
        <w:pBdr>
          <w:top w:val="nil"/>
          <w:left w:val="nil"/>
          <w:bottom w:val="nil"/>
          <w:right w:val="nil"/>
          <w:between w:val="nil"/>
        </w:pBdr>
        <w:jc w:val="both"/>
        <w:rPr>
          <w:rFonts w:ascii="Times" w:eastAsia="Times" w:hAnsi="Times" w:cs="Times"/>
          <w:color w:val="000000"/>
          <w:sz w:val="22"/>
          <w:szCs w:val="22"/>
        </w:rPr>
      </w:pPr>
    </w:p>
    <w:p w14:paraId="0000018F"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Classes take place in a variety of formats. The first and second classes have the format of a lecture, with substantial time for discussion. The third class is run as an assembly, where after a short introduction students take the role of actors of the degrowth movement, to collectively deliberate on its strategies. The fourth and fifth classes are student-led and based on group work and individual preparation. Each group will have a specific theme assigned to them, which they will present to the rest of the class, followed by discussion. It is important to come to each class well-prepared. </w:t>
      </w:r>
    </w:p>
    <w:p w14:paraId="00000190" w14:textId="77777777" w:rsidR="00934CA3" w:rsidRDefault="00934CA3">
      <w:pPr>
        <w:pBdr>
          <w:top w:val="nil"/>
          <w:left w:val="nil"/>
          <w:bottom w:val="nil"/>
          <w:right w:val="nil"/>
          <w:between w:val="nil"/>
        </w:pBdr>
        <w:jc w:val="both"/>
        <w:rPr>
          <w:rFonts w:ascii="Times" w:eastAsia="Times" w:hAnsi="Times" w:cs="Times"/>
          <w:b/>
          <w:color w:val="000000"/>
          <w:sz w:val="22"/>
          <w:szCs w:val="22"/>
        </w:rPr>
      </w:pPr>
    </w:p>
    <w:p w14:paraId="00000191" w14:textId="77777777" w:rsidR="00934CA3" w:rsidRDefault="005C6335">
      <w:pPr>
        <w:pBdr>
          <w:top w:val="nil"/>
          <w:left w:val="nil"/>
          <w:bottom w:val="nil"/>
          <w:right w:val="nil"/>
          <w:between w:val="nil"/>
        </w:pBdr>
        <w:jc w:val="both"/>
        <w:rPr>
          <w:rFonts w:ascii="Times" w:eastAsia="Times" w:hAnsi="Times" w:cs="Times"/>
          <w:b/>
          <w:color w:val="000000"/>
          <w:sz w:val="22"/>
          <w:szCs w:val="22"/>
        </w:rPr>
      </w:pPr>
      <w:r>
        <w:rPr>
          <w:rFonts w:ascii="Times" w:eastAsia="Times" w:hAnsi="Times" w:cs="Times"/>
          <w:b/>
          <w:color w:val="000000"/>
          <w:sz w:val="22"/>
          <w:szCs w:val="22"/>
        </w:rPr>
        <w:t>Evaluation</w:t>
      </w:r>
    </w:p>
    <w:p w14:paraId="00000192" w14:textId="77777777" w:rsidR="00934CA3" w:rsidRDefault="00934CA3">
      <w:pPr>
        <w:pBdr>
          <w:top w:val="nil"/>
          <w:left w:val="nil"/>
          <w:bottom w:val="nil"/>
          <w:right w:val="nil"/>
          <w:between w:val="nil"/>
        </w:pBdr>
        <w:jc w:val="both"/>
        <w:rPr>
          <w:rFonts w:ascii="Times" w:eastAsia="Times" w:hAnsi="Times" w:cs="Times"/>
          <w:b/>
          <w:color w:val="000000"/>
          <w:sz w:val="22"/>
          <w:szCs w:val="22"/>
        </w:rPr>
      </w:pPr>
    </w:p>
    <w:p w14:paraId="00000193" w14:textId="77777777" w:rsidR="00934CA3" w:rsidRDefault="005C6335">
      <w:pPr>
        <w:pBdr>
          <w:top w:val="nil"/>
          <w:left w:val="nil"/>
          <w:bottom w:val="nil"/>
          <w:right w:val="nil"/>
          <w:between w:val="nil"/>
        </w:pBdr>
        <w:jc w:val="both"/>
        <w:rPr>
          <w:rFonts w:ascii="Times" w:eastAsia="Times" w:hAnsi="Times" w:cs="Times"/>
          <w:color w:val="000000"/>
          <w:sz w:val="22"/>
          <w:szCs w:val="22"/>
        </w:rPr>
      </w:pPr>
      <w:r>
        <w:rPr>
          <w:rFonts w:ascii="Times" w:eastAsia="Times" w:hAnsi="Times" w:cs="Times"/>
          <w:color w:val="000000"/>
          <w:sz w:val="22"/>
          <w:szCs w:val="22"/>
        </w:rPr>
        <w:t xml:space="preserve">There will be a three-tiered evaluation of the </w:t>
      </w:r>
      <w:proofErr w:type="gramStart"/>
      <w:r>
        <w:rPr>
          <w:rFonts w:ascii="Times" w:eastAsia="Times" w:hAnsi="Times" w:cs="Times"/>
          <w:color w:val="000000"/>
          <w:sz w:val="22"/>
          <w:szCs w:val="22"/>
        </w:rPr>
        <w:t>module as a whole</w:t>
      </w:r>
      <w:proofErr w:type="gramEnd"/>
      <w:r>
        <w:rPr>
          <w:rFonts w:ascii="Times" w:eastAsia="Times" w:hAnsi="Times" w:cs="Times"/>
          <w:color w:val="000000"/>
          <w:sz w:val="22"/>
          <w:szCs w:val="22"/>
        </w:rPr>
        <w:t xml:space="preserve"> (and not this course separately) that will involve three outputs – one or two written, and one or two visual or oral. This will be confirmed in due time.</w:t>
      </w:r>
    </w:p>
    <w:p w14:paraId="00000194"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95" w14:textId="77777777" w:rsidR="00934CA3" w:rsidRDefault="005C6335">
      <w:pPr>
        <w:rPr>
          <w:rFonts w:ascii="Times" w:eastAsia="Times" w:hAnsi="Times" w:cs="Times"/>
          <w:b/>
          <w:color w:val="000000"/>
          <w:sz w:val="22"/>
          <w:szCs w:val="22"/>
        </w:rPr>
      </w:pPr>
      <w:r>
        <w:br w:type="page"/>
      </w:r>
      <w:r>
        <w:rPr>
          <w:rFonts w:ascii="Times" w:eastAsia="Times" w:hAnsi="Times" w:cs="Times"/>
          <w:b/>
          <w:color w:val="000000"/>
          <w:sz w:val="22"/>
          <w:szCs w:val="22"/>
        </w:rPr>
        <w:t>PROGRAM OUTLINE</w:t>
      </w:r>
    </w:p>
    <w:p w14:paraId="00000196" w14:textId="77777777" w:rsidR="00934CA3" w:rsidRDefault="005C6335">
      <w:pPr>
        <w:rPr>
          <w:rFonts w:ascii="Times" w:eastAsia="Times" w:hAnsi="Times" w:cs="Times"/>
          <w:color w:val="000000"/>
          <w:sz w:val="22"/>
          <w:szCs w:val="22"/>
        </w:rPr>
      </w:pPr>
      <w:r>
        <w:rPr>
          <w:rFonts w:ascii="Times" w:eastAsia="Times" w:hAnsi="Times" w:cs="Times"/>
          <w:color w:val="000000"/>
          <w:sz w:val="22"/>
          <w:szCs w:val="22"/>
        </w:rPr>
        <w:t xml:space="preserve">The main reading for the course is </w:t>
      </w:r>
      <w:r>
        <w:rPr>
          <w:rFonts w:ascii="Times" w:eastAsia="Times" w:hAnsi="Times" w:cs="Times"/>
          <w:i/>
          <w:color w:val="000000"/>
          <w:sz w:val="22"/>
          <w:szCs w:val="22"/>
        </w:rPr>
        <w:t>Degrowth and strategy: How to bring about social-ecological transformation</w:t>
      </w:r>
      <w:r>
        <w:rPr>
          <w:rFonts w:ascii="Times" w:eastAsia="Times" w:hAnsi="Times" w:cs="Times"/>
          <w:color w:val="000000"/>
          <w:sz w:val="22"/>
          <w:szCs w:val="22"/>
        </w:rPr>
        <w:t>, edited by Degrowth Vienna and allies</w:t>
      </w:r>
      <w:r>
        <w:rPr>
          <w:rFonts w:ascii="Times" w:eastAsia="Times" w:hAnsi="Times" w:cs="Times"/>
          <w:i/>
          <w:color w:val="000000"/>
          <w:sz w:val="22"/>
          <w:szCs w:val="22"/>
        </w:rPr>
        <w:t xml:space="preserve"> </w:t>
      </w:r>
      <w:r>
        <w:rPr>
          <w:rFonts w:ascii="Times" w:eastAsia="Times" w:hAnsi="Times" w:cs="Times"/>
          <w:color w:val="000000"/>
          <w:sz w:val="22"/>
          <w:szCs w:val="22"/>
        </w:rPr>
        <w:t xml:space="preserve">(forthcoming with </w:t>
      </w:r>
      <w:proofErr w:type="spellStart"/>
      <w:r>
        <w:rPr>
          <w:rFonts w:ascii="Times" w:eastAsia="Times" w:hAnsi="Times" w:cs="Times"/>
          <w:color w:val="000000"/>
          <w:sz w:val="22"/>
          <w:szCs w:val="22"/>
        </w:rPr>
        <w:t>MayFly</w:t>
      </w:r>
      <w:proofErr w:type="spellEnd"/>
      <w:r>
        <w:rPr>
          <w:rFonts w:ascii="Times" w:eastAsia="Times" w:hAnsi="Times" w:cs="Times"/>
          <w:color w:val="000000"/>
          <w:sz w:val="22"/>
          <w:szCs w:val="22"/>
        </w:rPr>
        <w:t xml:space="preserve"> in Spring 2022, open access). Specific chapters from the book will be assigned for each class, but you are most welcome to read the whole book. </w:t>
      </w:r>
    </w:p>
    <w:p w14:paraId="00000197" w14:textId="77777777" w:rsidR="00934CA3" w:rsidRDefault="00934CA3">
      <w:pPr>
        <w:pBdr>
          <w:top w:val="nil"/>
          <w:left w:val="nil"/>
          <w:bottom w:val="nil"/>
          <w:right w:val="nil"/>
          <w:between w:val="nil"/>
        </w:pBdr>
        <w:rPr>
          <w:rFonts w:ascii="Times" w:eastAsia="Times" w:hAnsi="Times" w:cs="Times"/>
          <w:color w:val="000000"/>
          <w:sz w:val="22"/>
          <w:szCs w:val="22"/>
        </w:rPr>
      </w:pPr>
    </w:p>
    <w:p w14:paraId="00000198" w14:textId="77777777" w:rsidR="00934CA3" w:rsidRDefault="00934CA3">
      <w:pPr>
        <w:pBdr>
          <w:top w:val="single" w:sz="4" w:space="1" w:color="000000"/>
          <w:left w:val="nil"/>
          <w:bottom w:val="nil"/>
          <w:right w:val="nil"/>
          <w:between w:val="nil"/>
        </w:pBdr>
        <w:rPr>
          <w:rFonts w:ascii="Times" w:eastAsia="Times" w:hAnsi="Times" w:cs="Times"/>
          <w:b/>
          <w:color w:val="000000"/>
          <w:sz w:val="22"/>
          <w:szCs w:val="22"/>
        </w:rPr>
      </w:pPr>
    </w:p>
    <w:p w14:paraId="00000199" w14:textId="77777777" w:rsidR="00934CA3" w:rsidRDefault="005C6335">
      <w:pPr>
        <w:pBdr>
          <w:top w:val="single" w:sz="4" w:space="1" w:color="000000"/>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Class 1 – Strategy and degrowth: An emerging debate</w:t>
      </w:r>
    </w:p>
    <w:p w14:paraId="0000019A" w14:textId="77777777" w:rsidR="00934CA3" w:rsidRDefault="005C6335">
      <w:pPr>
        <w:pBdr>
          <w:top w:val="single" w:sz="4" w:space="1" w:color="000000"/>
          <w:left w:val="nil"/>
          <w:bottom w:val="nil"/>
          <w:right w:val="nil"/>
          <w:between w:val="nil"/>
        </w:pBdr>
        <w:rPr>
          <w:rFonts w:ascii="Times" w:eastAsia="Times" w:hAnsi="Times" w:cs="Times"/>
          <w:color w:val="000000"/>
          <w:sz w:val="22"/>
          <w:szCs w:val="22"/>
          <w:u w:val="single"/>
        </w:rPr>
      </w:pPr>
      <w:r>
        <w:rPr>
          <w:rFonts w:ascii="Times" w:eastAsia="Times" w:hAnsi="Times" w:cs="Times"/>
          <w:color w:val="000000"/>
          <w:sz w:val="22"/>
          <w:szCs w:val="22"/>
          <w:u w:val="single"/>
        </w:rPr>
        <w:t>Format: lecture + discussion</w:t>
      </w:r>
    </w:p>
    <w:p w14:paraId="0000019B" w14:textId="77777777" w:rsidR="00934CA3" w:rsidRDefault="00934CA3">
      <w:pPr>
        <w:pBdr>
          <w:top w:val="single" w:sz="4" w:space="1" w:color="000000"/>
          <w:left w:val="nil"/>
          <w:bottom w:val="nil"/>
          <w:right w:val="nil"/>
          <w:between w:val="nil"/>
        </w:pBdr>
        <w:rPr>
          <w:rFonts w:ascii="Times" w:eastAsia="Times" w:hAnsi="Times" w:cs="Times"/>
          <w:color w:val="000000"/>
          <w:sz w:val="22"/>
          <w:szCs w:val="22"/>
        </w:rPr>
      </w:pPr>
    </w:p>
    <w:p w14:paraId="0000019C" w14:textId="77777777" w:rsidR="00934CA3" w:rsidRDefault="005C6335">
      <w:pPr>
        <w:widowControl w:val="0"/>
        <w:spacing w:after="240"/>
        <w:rPr>
          <w:rFonts w:ascii="Times" w:eastAsia="Times" w:hAnsi="Times" w:cs="Times"/>
          <w:color w:val="000000"/>
          <w:sz w:val="22"/>
          <w:szCs w:val="22"/>
        </w:rPr>
      </w:pPr>
      <w:r>
        <w:rPr>
          <w:rFonts w:ascii="Times" w:eastAsia="Times" w:hAnsi="Times" w:cs="Times"/>
          <w:color w:val="000000"/>
          <w:sz w:val="22"/>
          <w:szCs w:val="22"/>
        </w:rPr>
        <w:t>Chapter 3 ‘Taking stock of degrowth’s consideration of strategy’ by Nathan Barlow</w:t>
      </w:r>
    </w:p>
    <w:p w14:paraId="0000019D"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Optional:</w:t>
      </w:r>
    </w:p>
    <w:p w14:paraId="0000019E" w14:textId="77777777" w:rsidR="00934CA3" w:rsidRDefault="005C6335">
      <w:pPr>
        <w:rPr>
          <w:rFonts w:ascii="Times" w:eastAsia="Times" w:hAnsi="Times" w:cs="Times"/>
          <w:sz w:val="22"/>
          <w:szCs w:val="22"/>
        </w:rPr>
      </w:pPr>
      <w:r>
        <w:rPr>
          <w:rFonts w:ascii="Times" w:eastAsia="Times" w:hAnsi="Times" w:cs="Times"/>
          <w:sz w:val="22"/>
          <w:szCs w:val="22"/>
        </w:rPr>
        <w:t xml:space="preserve">Parker, Martin (2021) ‘The romance of prefiguration and the task of organization’, </w:t>
      </w:r>
      <w:r>
        <w:rPr>
          <w:rFonts w:ascii="Times" w:eastAsia="Times" w:hAnsi="Times" w:cs="Times"/>
          <w:i/>
          <w:sz w:val="22"/>
          <w:szCs w:val="22"/>
        </w:rPr>
        <w:t>Journal of Marketing Management</w:t>
      </w:r>
      <w:r>
        <w:rPr>
          <w:rFonts w:ascii="Times" w:eastAsia="Times" w:hAnsi="Times" w:cs="Times"/>
          <w:sz w:val="22"/>
          <w:szCs w:val="22"/>
        </w:rPr>
        <w:t>, DOI: 10.1080/0267257X.2021.2006755.</w:t>
      </w:r>
    </w:p>
    <w:p w14:paraId="0000019F"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A0" w14:textId="77777777" w:rsidR="00934CA3" w:rsidRDefault="005C6335">
      <w:pPr>
        <w:pBdr>
          <w:top w:val="single" w:sz="4" w:space="1" w:color="000000"/>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 xml:space="preserve">Class 2 – How to think about strategy </w:t>
      </w:r>
      <w:proofErr w:type="gramStart"/>
      <w:r>
        <w:rPr>
          <w:rFonts w:ascii="Times" w:eastAsia="Times" w:hAnsi="Times" w:cs="Times"/>
          <w:b/>
          <w:color w:val="000000"/>
          <w:sz w:val="22"/>
          <w:szCs w:val="22"/>
        </w:rPr>
        <w:t>analytically</w:t>
      </w:r>
      <w:proofErr w:type="gramEnd"/>
    </w:p>
    <w:p w14:paraId="000001A1" w14:textId="77777777" w:rsidR="00934CA3" w:rsidRDefault="005C6335">
      <w:pPr>
        <w:pBdr>
          <w:top w:val="single" w:sz="4" w:space="1" w:color="000000"/>
          <w:left w:val="nil"/>
          <w:bottom w:val="nil"/>
          <w:right w:val="nil"/>
          <w:between w:val="nil"/>
        </w:pBdr>
        <w:rPr>
          <w:rFonts w:ascii="Times" w:eastAsia="Times" w:hAnsi="Times" w:cs="Times"/>
          <w:color w:val="000000"/>
          <w:sz w:val="22"/>
          <w:szCs w:val="22"/>
          <w:u w:val="single"/>
        </w:rPr>
      </w:pPr>
      <w:r>
        <w:rPr>
          <w:rFonts w:ascii="Times" w:eastAsia="Times" w:hAnsi="Times" w:cs="Times"/>
          <w:color w:val="000000"/>
          <w:sz w:val="22"/>
          <w:szCs w:val="22"/>
          <w:u w:val="single"/>
        </w:rPr>
        <w:t>Format: lecture + discussion</w:t>
      </w:r>
    </w:p>
    <w:p w14:paraId="000001A2" w14:textId="77777777" w:rsidR="00934CA3" w:rsidRDefault="00934CA3">
      <w:pPr>
        <w:pBdr>
          <w:top w:val="nil"/>
          <w:left w:val="nil"/>
          <w:bottom w:val="nil"/>
          <w:right w:val="nil"/>
          <w:between w:val="nil"/>
        </w:pBdr>
        <w:rPr>
          <w:rFonts w:ascii="Times" w:eastAsia="Times" w:hAnsi="Times" w:cs="Times"/>
          <w:color w:val="000000"/>
          <w:sz w:val="22"/>
          <w:szCs w:val="22"/>
        </w:rPr>
      </w:pPr>
    </w:p>
    <w:p w14:paraId="000001A3"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Chapter 2 ‘A strategic canvas for degrowth: In dialogue with Erik Olin Wright’ by Ekaterina </w:t>
      </w:r>
      <w:proofErr w:type="spellStart"/>
      <w:r>
        <w:rPr>
          <w:rFonts w:ascii="Times" w:eastAsia="Times" w:hAnsi="Times" w:cs="Times"/>
          <w:color w:val="000000"/>
          <w:sz w:val="22"/>
          <w:szCs w:val="22"/>
        </w:rPr>
        <w:t>Chertkovskaya</w:t>
      </w:r>
      <w:proofErr w:type="spellEnd"/>
    </w:p>
    <w:p w14:paraId="000001A4" w14:textId="77777777" w:rsidR="00934CA3" w:rsidRDefault="00934CA3">
      <w:pPr>
        <w:pBdr>
          <w:top w:val="nil"/>
          <w:left w:val="nil"/>
          <w:bottom w:val="nil"/>
          <w:right w:val="nil"/>
          <w:between w:val="nil"/>
        </w:pBdr>
        <w:rPr>
          <w:rFonts w:ascii="Times" w:eastAsia="Times" w:hAnsi="Times" w:cs="Times"/>
          <w:color w:val="0000FF"/>
          <w:sz w:val="22"/>
          <w:szCs w:val="22"/>
          <w:u w:val="single"/>
        </w:rPr>
      </w:pPr>
    </w:p>
    <w:p w14:paraId="000001A5"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Optional:</w:t>
      </w:r>
      <w:r>
        <w:rPr>
          <w:rFonts w:ascii="Times" w:eastAsia="Times" w:hAnsi="Times" w:cs="Times"/>
          <w:color w:val="000000"/>
          <w:sz w:val="22"/>
          <w:szCs w:val="22"/>
        </w:rPr>
        <w:br/>
        <w:t>Chapter 7 ‘Equity in degrowth strategies’ by Samantha Mailhot and Patricia E. Perkins</w:t>
      </w:r>
    </w:p>
    <w:p w14:paraId="000001A6"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A7" w14:textId="77777777" w:rsidR="00934CA3" w:rsidRDefault="00934CA3">
      <w:pPr>
        <w:pBdr>
          <w:top w:val="single" w:sz="4" w:space="1" w:color="000000"/>
          <w:left w:val="nil"/>
          <w:bottom w:val="nil"/>
          <w:right w:val="nil"/>
          <w:between w:val="nil"/>
        </w:pBdr>
        <w:rPr>
          <w:rFonts w:ascii="Times" w:eastAsia="Times" w:hAnsi="Times" w:cs="Times"/>
          <w:b/>
          <w:color w:val="000000"/>
          <w:sz w:val="22"/>
          <w:szCs w:val="22"/>
        </w:rPr>
      </w:pPr>
    </w:p>
    <w:p w14:paraId="000001A8" w14:textId="77777777" w:rsidR="00934CA3" w:rsidRDefault="005C6335">
      <w:pPr>
        <w:pBdr>
          <w:top w:val="single" w:sz="4" w:space="1" w:color="000000"/>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Class 3 – Strategies for the degrowth movement</w:t>
      </w:r>
    </w:p>
    <w:p w14:paraId="000001A9" w14:textId="77777777" w:rsidR="00934CA3" w:rsidRDefault="005C6335">
      <w:pPr>
        <w:pBdr>
          <w:top w:val="single" w:sz="4" w:space="1" w:color="000000"/>
          <w:left w:val="nil"/>
          <w:bottom w:val="nil"/>
          <w:right w:val="nil"/>
          <w:between w:val="nil"/>
        </w:pBdr>
        <w:rPr>
          <w:rFonts w:ascii="Times" w:eastAsia="Times" w:hAnsi="Times" w:cs="Times"/>
          <w:color w:val="000000"/>
          <w:sz w:val="22"/>
          <w:szCs w:val="22"/>
          <w:u w:val="single"/>
        </w:rPr>
      </w:pPr>
      <w:r>
        <w:rPr>
          <w:rFonts w:ascii="Times" w:eastAsia="Times" w:hAnsi="Times" w:cs="Times"/>
          <w:color w:val="000000"/>
          <w:sz w:val="22"/>
          <w:szCs w:val="22"/>
          <w:u w:val="single"/>
        </w:rPr>
        <w:t>Format: introduction + assembly</w:t>
      </w:r>
    </w:p>
    <w:p w14:paraId="000001AA" w14:textId="77777777" w:rsidR="00934CA3" w:rsidRDefault="00934CA3">
      <w:pPr>
        <w:pBdr>
          <w:top w:val="single" w:sz="4" w:space="1" w:color="000000"/>
          <w:left w:val="nil"/>
          <w:bottom w:val="nil"/>
          <w:right w:val="nil"/>
          <w:between w:val="nil"/>
        </w:pBdr>
        <w:rPr>
          <w:rFonts w:ascii="Times" w:eastAsia="Times" w:hAnsi="Times" w:cs="Times"/>
          <w:b/>
          <w:color w:val="000000"/>
          <w:sz w:val="22"/>
          <w:szCs w:val="22"/>
        </w:rPr>
      </w:pPr>
    </w:p>
    <w:p w14:paraId="000001AB" w14:textId="77777777" w:rsidR="00934CA3" w:rsidRDefault="005C6335">
      <w:pPr>
        <w:widowControl w:val="0"/>
        <w:spacing w:after="240"/>
        <w:rPr>
          <w:rFonts w:ascii="Times" w:eastAsia="Times" w:hAnsi="Times" w:cs="Times"/>
          <w:color w:val="000000"/>
          <w:sz w:val="22"/>
          <w:szCs w:val="22"/>
        </w:rPr>
      </w:pPr>
      <w:r>
        <w:rPr>
          <w:rFonts w:ascii="Times" w:eastAsia="Times" w:hAnsi="Times" w:cs="Times"/>
          <w:color w:val="000000"/>
          <w:sz w:val="22"/>
          <w:szCs w:val="22"/>
        </w:rPr>
        <w:t xml:space="preserve">Chapter 5 ‘Degrowth actors and their strategies’ by Carol Bardi, Constanza Hepp, Joe Herbert, Andro </w:t>
      </w:r>
      <w:proofErr w:type="spellStart"/>
      <w:r>
        <w:rPr>
          <w:rFonts w:ascii="Times" w:eastAsia="Times" w:hAnsi="Times" w:cs="Times"/>
          <w:color w:val="000000"/>
          <w:sz w:val="22"/>
          <w:szCs w:val="22"/>
        </w:rPr>
        <w:t>Rilovic</w:t>
      </w:r>
      <w:proofErr w:type="spellEnd"/>
      <w:r>
        <w:rPr>
          <w:rFonts w:ascii="Times" w:eastAsia="Times" w:hAnsi="Times" w:cs="Times"/>
          <w:color w:val="000000"/>
          <w:sz w:val="22"/>
          <w:szCs w:val="22"/>
        </w:rPr>
        <w:t xml:space="preserve"> and Joelle </w:t>
      </w:r>
      <w:proofErr w:type="spellStart"/>
      <w:r>
        <w:rPr>
          <w:rFonts w:ascii="Times" w:eastAsia="Times" w:hAnsi="Times" w:cs="Times"/>
          <w:color w:val="000000"/>
          <w:sz w:val="22"/>
          <w:szCs w:val="22"/>
        </w:rPr>
        <w:t>Saey-Volckrick</w:t>
      </w:r>
      <w:proofErr w:type="spellEnd"/>
    </w:p>
    <w:p w14:paraId="000001AC"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Optional:</w:t>
      </w:r>
    </w:p>
    <w:p w14:paraId="000001AD" w14:textId="77777777" w:rsidR="00934CA3" w:rsidRDefault="005C6335">
      <w:pPr>
        <w:pBdr>
          <w:top w:val="nil"/>
          <w:left w:val="nil"/>
          <w:bottom w:val="nil"/>
          <w:right w:val="nil"/>
          <w:between w:val="nil"/>
        </w:pBdr>
        <w:rPr>
          <w:rFonts w:ascii="Times" w:eastAsia="Times" w:hAnsi="Times" w:cs="Times"/>
          <w:i/>
          <w:color w:val="000000"/>
          <w:sz w:val="22"/>
          <w:szCs w:val="22"/>
        </w:rPr>
      </w:pPr>
      <w:r>
        <w:rPr>
          <w:rFonts w:ascii="Times" w:eastAsia="Times" w:hAnsi="Times" w:cs="Times"/>
          <w:color w:val="000000"/>
          <w:sz w:val="22"/>
          <w:szCs w:val="22"/>
        </w:rPr>
        <w:t xml:space="preserve">Chapter 4 ‘Degrowth’s plurality and the challenge of a common strategy’ by Viviana </w:t>
      </w:r>
      <w:proofErr w:type="spellStart"/>
      <w:r>
        <w:rPr>
          <w:rFonts w:ascii="Times" w:eastAsia="Times" w:hAnsi="Times" w:cs="Times"/>
          <w:color w:val="000000"/>
          <w:sz w:val="22"/>
          <w:szCs w:val="22"/>
        </w:rPr>
        <w:t>Asara</w:t>
      </w:r>
      <w:proofErr w:type="spellEnd"/>
    </w:p>
    <w:p w14:paraId="000001AE" w14:textId="77777777" w:rsidR="00934CA3" w:rsidRDefault="00934CA3">
      <w:pPr>
        <w:pBdr>
          <w:top w:val="nil"/>
          <w:left w:val="nil"/>
          <w:bottom w:val="nil"/>
          <w:right w:val="nil"/>
          <w:between w:val="nil"/>
        </w:pBdr>
        <w:rPr>
          <w:rFonts w:ascii="Times" w:eastAsia="Times" w:hAnsi="Times" w:cs="Times"/>
          <w:color w:val="000000"/>
          <w:sz w:val="22"/>
          <w:szCs w:val="22"/>
        </w:rPr>
      </w:pPr>
    </w:p>
    <w:p w14:paraId="000001AF" w14:textId="77777777" w:rsidR="00934CA3" w:rsidRDefault="00934CA3">
      <w:pPr>
        <w:pBdr>
          <w:top w:val="single" w:sz="4" w:space="1" w:color="000000"/>
          <w:left w:val="nil"/>
          <w:bottom w:val="nil"/>
          <w:right w:val="nil"/>
          <w:between w:val="nil"/>
        </w:pBdr>
        <w:rPr>
          <w:rFonts w:ascii="Times" w:eastAsia="Times" w:hAnsi="Times" w:cs="Times"/>
          <w:b/>
          <w:color w:val="000000"/>
          <w:sz w:val="22"/>
          <w:szCs w:val="22"/>
        </w:rPr>
      </w:pPr>
    </w:p>
    <w:p w14:paraId="000001B0" w14:textId="77777777" w:rsidR="00934CA3" w:rsidRDefault="005C6335">
      <w:p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Class 4 – Strategies in context: Provisioning sectors</w:t>
      </w:r>
      <w:r>
        <w:rPr>
          <w:rFonts w:ascii="Times" w:eastAsia="Times" w:hAnsi="Times" w:cs="Times"/>
          <w:b/>
          <w:color w:val="000000"/>
          <w:sz w:val="22"/>
          <w:szCs w:val="22"/>
        </w:rPr>
        <w:br/>
      </w:r>
    </w:p>
    <w:p w14:paraId="000001B1" w14:textId="77777777" w:rsidR="00934CA3" w:rsidRDefault="005C6335">
      <w:pPr>
        <w:pBdr>
          <w:top w:val="nil"/>
          <w:left w:val="nil"/>
          <w:bottom w:val="nil"/>
          <w:right w:val="nil"/>
          <w:between w:val="nil"/>
        </w:pBdr>
        <w:rPr>
          <w:rFonts w:ascii="Times" w:eastAsia="Times" w:hAnsi="Times" w:cs="Times"/>
          <w:b/>
          <w:color w:val="000000"/>
          <w:sz w:val="22"/>
          <w:szCs w:val="22"/>
        </w:rPr>
      </w:pPr>
      <w:r>
        <w:rPr>
          <w:rFonts w:ascii="Times" w:eastAsia="Times" w:hAnsi="Times" w:cs="Times"/>
          <w:b/>
          <w:color w:val="000000"/>
          <w:sz w:val="22"/>
          <w:szCs w:val="22"/>
        </w:rPr>
        <w:t>Class 5 – Strategies in context: Economic and political reorganisation</w:t>
      </w:r>
    </w:p>
    <w:p w14:paraId="000001B2"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B3" w14:textId="77777777" w:rsidR="00934CA3" w:rsidRDefault="005C6335">
      <w:pPr>
        <w:pBdr>
          <w:top w:val="nil"/>
          <w:left w:val="nil"/>
          <w:bottom w:val="nil"/>
          <w:right w:val="nil"/>
          <w:between w:val="nil"/>
        </w:pBdr>
        <w:rPr>
          <w:rFonts w:ascii="Times" w:eastAsia="Times" w:hAnsi="Times" w:cs="Times"/>
          <w:b/>
          <w:color w:val="000000"/>
          <w:sz w:val="22"/>
          <w:szCs w:val="22"/>
        </w:rPr>
      </w:pPr>
      <w:r>
        <w:rPr>
          <w:rFonts w:ascii="Times" w:eastAsia="Times" w:hAnsi="Times" w:cs="Times"/>
          <w:color w:val="000000"/>
          <w:sz w:val="22"/>
          <w:szCs w:val="22"/>
          <w:u w:val="single"/>
        </w:rPr>
        <w:t>Format: student-led class + discussion</w:t>
      </w:r>
    </w:p>
    <w:p w14:paraId="000001B4" w14:textId="77777777" w:rsidR="00934CA3" w:rsidRDefault="00934CA3">
      <w:pPr>
        <w:pBdr>
          <w:top w:val="nil"/>
          <w:left w:val="nil"/>
          <w:bottom w:val="nil"/>
          <w:right w:val="nil"/>
          <w:between w:val="nil"/>
        </w:pBdr>
        <w:rPr>
          <w:rFonts w:ascii="Times" w:eastAsia="Times" w:hAnsi="Times" w:cs="Times"/>
          <w:b/>
          <w:color w:val="000000"/>
          <w:sz w:val="22"/>
          <w:szCs w:val="22"/>
        </w:rPr>
      </w:pPr>
    </w:p>
    <w:p w14:paraId="000001B5"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For Classes 4 and 5, you will be split into groups, with several groups co-leading each class. Each group will co-lead one class only, i.e. either Class 4 or Class 5</w:t>
      </w:r>
    </w:p>
    <w:p w14:paraId="000001B6" w14:textId="77777777" w:rsidR="00934CA3" w:rsidRDefault="00934CA3">
      <w:pPr>
        <w:pBdr>
          <w:top w:val="nil"/>
          <w:left w:val="nil"/>
          <w:bottom w:val="nil"/>
          <w:right w:val="nil"/>
          <w:between w:val="nil"/>
        </w:pBdr>
        <w:rPr>
          <w:rFonts w:ascii="Times" w:eastAsia="Times" w:hAnsi="Times" w:cs="Times"/>
          <w:color w:val="000000"/>
          <w:sz w:val="22"/>
          <w:szCs w:val="22"/>
        </w:rPr>
      </w:pPr>
    </w:p>
    <w:p w14:paraId="000001B7"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Group work for the co-led class: Prepare a 15-minute presentation on the theme assigned to your group. Presentation needs to draw on the chapter of the book that addresses this theme (and critical reflection on it), your knowledge from this course so far and anything else you find relevant.</w:t>
      </w:r>
    </w:p>
    <w:p w14:paraId="000001B8" w14:textId="77777777" w:rsidR="00934CA3" w:rsidRDefault="00934CA3">
      <w:pPr>
        <w:pBdr>
          <w:top w:val="nil"/>
          <w:left w:val="nil"/>
          <w:bottom w:val="nil"/>
          <w:right w:val="nil"/>
          <w:between w:val="nil"/>
        </w:pBdr>
        <w:rPr>
          <w:rFonts w:ascii="Times" w:eastAsia="Times" w:hAnsi="Times" w:cs="Times"/>
          <w:color w:val="000000"/>
          <w:sz w:val="22"/>
          <w:szCs w:val="22"/>
        </w:rPr>
      </w:pPr>
    </w:p>
    <w:p w14:paraId="000001B9" w14:textId="77777777" w:rsidR="00934CA3" w:rsidRDefault="005C6335">
      <w:p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When not co-leading the class: Your group will be assigned one chapter to read from Part II, which will be presented by your peers. Read it carefully and be prepared to engage with your peers’ presentation in class. Feel free to discuss in your group beforehand.</w:t>
      </w:r>
    </w:p>
    <w:p w14:paraId="000001BA" w14:textId="77777777" w:rsidR="00934CA3" w:rsidRDefault="00934CA3">
      <w:pPr>
        <w:pBdr>
          <w:top w:val="nil"/>
          <w:left w:val="nil"/>
          <w:bottom w:val="nil"/>
          <w:right w:val="nil"/>
          <w:between w:val="nil"/>
        </w:pBdr>
        <w:rPr>
          <w:rFonts w:ascii="Times" w:eastAsia="Times" w:hAnsi="Times" w:cs="Times"/>
          <w:color w:val="000000"/>
          <w:sz w:val="22"/>
          <w:szCs w:val="22"/>
        </w:rPr>
      </w:pPr>
    </w:p>
    <w:sectPr w:rsidR="00934CA3">
      <w:footerReference w:type="even" r:id="rId42"/>
      <w:footerReference w:type="default" r:id="rId43"/>
      <w:pgSz w:w="11906" w:h="16838"/>
      <w:pgMar w:top="1417" w:right="1701" w:bottom="1417"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F14DD" w14:textId="77777777" w:rsidR="002D4AE8" w:rsidRDefault="002D4AE8">
      <w:r>
        <w:separator/>
      </w:r>
    </w:p>
  </w:endnote>
  <w:endnote w:type="continuationSeparator" w:id="0">
    <w:p w14:paraId="5CB18212" w14:textId="77777777" w:rsidR="002D4AE8" w:rsidRDefault="002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charset w:val="00"/>
    <w:family w:val="auto"/>
    <w:pitch w:val="variable"/>
  </w:font>
  <w:font w:name="FreeSans">
    <w:charset w:val="00"/>
    <w:family w:val="auto"/>
    <w:pitch w:val="variable"/>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D" w14:textId="77777777" w:rsidR="00934CA3" w:rsidRDefault="005C63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44C95">
      <w:rPr>
        <w:color w:val="000000"/>
      </w:rPr>
      <w:fldChar w:fldCharType="separate"/>
    </w:r>
    <w:r>
      <w:rPr>
        <w:color w:val="000000"/>
      </w:rPr>
      <w:fldChar w:fldCharType="end"/>
    </w:r>
  </w:p>
  <w:p w14:paraId="000001BE" w14:textId="77777777" w:rsidR="00934CA3" w:rsidRDefault="00934CA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2C0F0B1D" w:rsidR="00934CA3" w:rsidRDefault="005C63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6551B">
      <w:rPr>
        <w:noProof/>
        <w:color w:val="000000"/>
      </w:rPr>
      <w:t>1</w:t>
    </w:r>
    <w:r>
      <w:rPr>
        <w:color w:val="000000"/>
      </w:rPr>
      <w:fldChar w:fldCharType="end"/>
    </w:r>
  </w:p>
  <w:p w14:paraId="000001BC" w14:textId="77777777" w:rsidR="00934CA3" w:rsidRDefault="00934CA3">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A1D3" w14:textId="77777777" w:rsidR="002D4AE8" w:rsidRDefault="002D4AE8">
      <w:r>
        <w:separator/>
      </w:r>
    </w:p>
  </w:footnote>
  <w:footnote w:type="continuationSeparator" w:id="0">
    <w:p w14:paraId="36B8936A" w14:textId="77777777" w:rsidR="002D4AE8" w:rsidRDefault="002D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E6330"/>
    <w:multiLevelType w:val="hybridMultilevel"/>
    <w:tmpl w:val="303CFD18"/>
    <w:lvl w:ilvl="0" w:tplc="7DCA2C4E">
      <w:start w:val="14"/>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D0407"/>
    <w:multiLevelType w:val="hybridMultilevel"/>
    <w:tmpl w:val="B84A8F9C"/>
    <w:lvl w:ilvl="0" w:tplc="1F3C9982">
      <w:start w:val="14"/>
      <w:numFmt w:val="bullet"/>
      <w:lvlText w:val="-"/>
      <w:lvlJc w:val="left"/>
      <w:pPr>
        <w:ind w:left="720" w:hanging="360"/>
      </w:pPr>
      <w:rPr>
        <w:rFonts w:ascii="Times-Roman" w:eastAsiaTheme="minorHAnsi" w:hAnsi="Times-Roman" w:cs="Times-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274968">
    <w:abstractNumId w:val="1"/>
  </w:num>
  <w:num w:numId="2" w16cid:durableId="91824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A3"/>
    <w:rsid w:val="000455F6"/>
    <w:rsid w:val="00051905"/>
    <w:rsid w:val="0006130A"/>
    <w:rsid w:val="00075A3C"/>
    <w:rsid w:val="000F1850"/>
    <w:rsid w:val="0010503E"/>
    <w:rsid w:val="001A4ABE"/>
    <w:rsid w:val="001D1B84"/>
    <w:rsid w:val="001F332E"/>
    <w:rsid w:val="00213C6C"/>
    <w:rsid w:val="0024428F"/>
    <w:rsid w:val="0026454A"/>
    <w:rsid w:val="00264AE9"/>
    <w:rsid w:val="00275563"/>
    <w:rsid w:val="002C34C1"/>
    <w:rsid w:val="002D4AE8"/>
    <w:rsid w:val="00307A80"/>
    <w:rsid w:val="00390C74"/>
    <w:rsid w:val="0046551B"/>
    <w:rsid w:val="0046787B"/>
    <w:rsid w:val="004B7414"/>
    <w:rsid w:val="005067C7"/>
    <w:rsid w:val="005172AE"/>
    <w:rsid w:val="005847BF"/>
    <w:rsid w:val="005C6335"/>
    <w:rsid w:val="00616420"/>
    <w:rsid w:val="006A5E4C"/>
    <w:rsid w:val="006B67CB"/>
    <w:rsid w:val="006E1910"/>
    <w:rsid w:val="006E4019"/>
    <w:rsid w:val="006F54A9"/>
    <w:rsid w:val="00743CE6"/>
    <w:rsid w:val="00775938"/>
    <w:rsid w:val="007760A7"/>
    <w:rsid w:val="007B0E8A"/>
    <w:rsid w:val="007D1B5F"/>
    <w:rsid w:val="00801DD5"/>
    <w:rsid w:val="00934CA3"/>
    <w:rsid w:val="00971CA9"/>
    <w:rsid w:val="009E602D"/>
    <w:rsid w:val="00A323B9"/>
    <w:rsid w:val="00A51FD8"/>
    <w:rsid w:val="00A70B97"/>
    <w:rsid w:val="00A87118"/>
    <w:rsid w:val="00AA1E87"/>
    <w:rsid w:val="00B50177"/>
    <w:rsid w:val="00BE29B2"/>
    <w:rsid w:val="00C504C1"/>
    <w:rsid w:val="00CD383D"/>
    <w:rsid w:val="00D4234B"/>
    <w:rsid w:val="00D51B7E"/>
    <w:rsid w:val="00D54F1B"/>
    <w:rsid w:val="00D92711"/>
    <w:rsid w:val="00DC50BA"/>
    <w:rsid w:val="00E21826"/>
    <w:rsid w:val="00E665BA"/>
    <w:rsid w:val="00EA1452"/>
    <w:rsid w:val="00F25751"/>
    <w:rsid w:val="00F44C95"/>
    <w:rsid w:val="00F879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9072"/>
  <w15:docId w15:val="{C83D9FA1-9297-4E15-816D-90FCBCF2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AA3"/>
  </w:style>
  <w:style w:type="paragraph" w:styleId="Ttulo1">
    <w:name w:val="heading 1"/>
    <w:basedOn w:val="Normal1"/>
    <w:next w:val="Normal1"/>
    <w:uiPriority w:val="9"/>
    <w:qFormat/>
    <w:rsid w:val="00C2463D"/>
    <w:pPr>
      <w:keepNext/>
      <w:spacing w:before="240" w:after="60"/>
      <w:ind w:left="432" w:hanging="432"/>
      <w:outlineLvl w:val="0"/>
    </w:pPr>
    <w:rPr>
      <w:rFonts w:ascii="Cambria" w:eastAsia="Cambria" w:hAnsi="Cambria" w:cs="Cambria"/>
      <w:b/>
      <w:sz w:val="32"/>
      <w:szCs w:val="32"/>
    </w:rPr>
  </w:style>
  <w:style w:type="paragraph" w:styleId="Ttulo2">
    <w:name w:val="heading 2"/>
    <w:basedOn w:val="Normal1"/>
    <w:next w:val="Normal1"/>
    <w:uiPriority w:val="9"/>
    <w:semiHidden/>
    <w:unhideWhenUsed/>
    <w:qFormat/>
    <w:rsid w:val="00C2463D"/>
    <w:pPr>
      <w:spacing w:before="280" w:after="280"/>
      <w:ind w:left="432" w:hanging="432"/>
      <w:outlineLvl w:val="1"/>
    </w:pPr>
    <w:rPr>
      <w:b/>
      <w:sz w:val="36"/>
      <w:szCs w:val="36"/>
    </w:rPr>
  </w:style>
  <w:style w:type="paragraph" w:styleId="Ttulo3">
    <w:name w:val="heading 3"/>
    <w:basedOn w:val="Normal1"/>
    <w:next w:val="Normal1"/>
    <w:uiPriority w:val="9"/>
    <w:semiHidden/>
    <w:unhideWhenUsed/>
    <w:qFormat/>
    <w:rsid w:val="00C2463D"/>
    <w:pPr>
      <w:keepNext/>
      <w:spacing w:before="240" w:after="60"/>
      <w:ind w:left="432" w:hanging="432"/>
      <w:outlineLvl w:val="2"/>
    </w:pPr>
    <w:rPr>
      <w:rFonts w:ascii="Cambria" w:eastAsia="Cambria" w:hAnsi="Cambria" w:cs="Cambria"/>
      <w:b/>
      <w:sz w:val="26"/>
      <w:szCs w:val="26"/>
    </w:rPr>
  </w:style>
  <w:style w:type="paragraph" w:styleId="Ttulo4">
    <w:name w:val="heading 4"/>
    <w:basedOn w:val="Normal1"/>
    <w:next w:val="Normal1"/>
    <w:uiPriority w:val="9"/>
    <w:semiHidden/>
    <w:unhideWhenUsed/>
    <w:qFormat/>
    <w:rsid w:val="00C2463D"/>
    <w:pPr>
      <w:keepNext/>
      <w:keepLines/>
      <w:spacing w:before="240" w:after="40"/>
      <w:outlineLvl w:val="3"/>
    </w:pPr>
    <w:rPr>
      <w:b/>
    </w:rPr>
  </w:style>
  <w:style w:type="paragraph" w:styleId="Ttulo5">
    <w:name w:val="heading 5"/>
    <w:basedOn w:val="Normal1"/>
    <w:next w:val="Normal1"/>
    <w:uiPriority w:val="9"/>
    <w:semiHidden/>
    <w:unhideWhenUsed/>
    <w:qFormat/>
    <w:rsid w:val="00C2463D"/>
    <w:pPr>
      <w:keepNext/>
      <w:keepLines/>
      <w:spacing w:before="220" w:after="40"/>
      <w:outlineLvl w:val="4"/>
    </w:pPr>
    <w:rPr>
      <w:b/>
      <w:sz w:val="22"/>
      <w:szCs w:val="22"/>
    </w:rPr>
  </w:style>
  <w:style w:type="paragraph" w:styleId="Ttulo6">
    <w:name w:val="heading 6"/>
    <w:basedOn w:val="Normal1"/>
    <w:next w:val="Normal1"/>
    <w:uiPriority w:val="9"/>
    <w:semiHidden/>
    <w:unhideWhenUsed/>
    <w:qFormat/>
    <w:rsid w:val="00C2463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C2463D"/>
    <w:pPr>
      <w:keepNext/>
      <w:keepLines/>
      <w:spacing w:before="480" w:after="120"/>
    </w:pPr>
    <w:rPr>
      <w:b/>
      <w:sz w:val="72"/>
      <w:szCs w:val="72"/>
    </w:rPr>
  </w:style>
  <w:style w:type="paragraph" w:styleId="Textodeglobo">
    <w:name w:val="Balloon Text"/>
    <w:basedOn w:val="Normal"/>
    <w:link w:val="TextodegloboCar"/>
    <w:uiPriority w:val="99"/>
    <w:semiHidden/>
    <w:unhideWhenUsed/>
    <w:rsid w:val="00EE671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E671F"/>
    <w:rPr>
      <w:rFonts w:ascii="Lucida Grande" w:hAnsi="Lucida Grande"/>
      <w:sz w:val="18"/>
      <w:szCs w:val="18"/>
    </w:rPr>
  </w:style>
  <w:style w:type="paragraph" w:customStyle="1" w:styleId="Normal1">
    <w:name w:val="Normal1"/>
    <w:rsid w:val="00C2463D"/>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093559"/>
    <w:pPr>
      <w:tabs>
        <w:tab w:val="center" w:pos="4320"/>
        <w:tab w:val="right" w:pos="8640"/>
      </w:tabs>
    </w:pPr>
  </w:style>
  <w:style w:type="character" w:customStyle="1" w:styleId="PiedepginaCar">
    <w:name w:val="Pie de página Car"/>
    <w:basedOn w:val="Fuentedeprrafopredeter"/>
    <w:link w:val="Piedepgina"/>
    <w:uiPriority w:val="99"/>
    <w:rsid w:val="00093559"/>
  </w:style>
  <w:style w:type="character" w:styleId="Nmerodepgina">
    <w:name w:val="page number"/>
    <w:basedOn w:val="Fuentedeprrafopredeter"/>
    <w:uiPriority w:val="99"/>
    <w:semiHidden/>
    <w:unhideWhenUsed/>
    <w:rsid w:val="00093559"/>
  </w:style>
  <w:style w:type="paragraph" w:styleId="Encabezado">
    <w:name w:val="header"/>
    <w:basedOn w:val="Normal"/>
    <w:link w:val="EncabezadoCar"/>
    <w:uiPriority w:val="99"/>
    <w:unhideWhenUsed/>
    <w:rsid w:val="00093559"/>
    <w:pPr>
      <w:tabs>
        <w:tab w:val="center" w:pos="4320"/>
        <w:tab w:val="right" w:pos="8640"/>
      </w:tabs>
    </w:pPr>
  </w:style>
  <w:style w:type="character" w:customStyle="1" w:styleId="EncabezadoCar">
    <w:name w:val="Encabezado Car"/>
    <w:basedOn w:val="Fuentedeprrafopredeter"/>
    <w:link w:val="Encabezado"/>
    <w:uiPriority w:val="99"/>
    <w:rsid w:val="00093559"/>
  </w:style>
  <w:style w:type="paragraph" w:customStyle="1" w:styleId="Normal10">
    <w:name w:val="Normal1"/>
    <w:rsid w:val="008D3E79"/>
  </w:style>
  <w:style w:type="character" w:styleId="Hipervnculo">
    <w:name w:val="Hyperlink"/>
    <w:basedOn w:val="Fuentedeprrafopredeter"/>
    <w:uiPriority w:val="99"/>
    <w:unhideWhenUsed/>
    <w:rsid w:val="008D3E79"/>
    <w:rPr>
      <w:color w:val="0000FF" w:themeColor="hyperlink"/>
      <w:u w:val="single"/>
    </w:rPr>
  </w:style>
  <w:style w:type="paragraph" w:styleId="Textoindependiente">
    <w:name w:val="Body Text"/>
    <w:basedOn w:val="Normal"/>
    <w:link w:val="TextoindependienteCar"/>
    <w:rsid w:val="008D3E79"/>
    <w:pPr>
      <w:spacing w:after="220" w:line="240" w:lineRule="atLeast"/>
      <w:jc w:val="both"/>
    </w:pPr>
    <w:rPr>
      <w:rFonts w:ascii="Garamond" w:hAnsi="Garamond"/>
      <w:sz w:val="22"/>
      <w:szCs w:val="20"/>
    </w:rPr>
  </w:style>
  <w:style w:type="character" w:customStyle="1" w:styleId="TextoindependienteCar">
    <w:name w:val="Texto independiente Car"/>
    <w:basedOn w:val="Fuentedeprrafopredeter"/>
    <w:link w:val="Textoindependiente"/>
    <w:rsid w:val="008D3E79"/>
    <w:rPr>
      <w:rFonts w:ascii="Garamond" w:hAnsi="Garamond"/>
      <w:sz w:val="22"/>
      <w:szCs w:val="20"/>
    </w:rPr>
  </w:style>
  <w:style w:type="paragraph" w:styleId="Prrafodelista">
    <w:name w:val="List Paragraph"/>
    <w:basedOn w:val="Normal"/>
    <w:uiPriority w:val="34"/>
    <w:qFormat/>
    <w:rsid w:val="008D3E79"/>
    <w:pPr>
      <w:ind w:left="720"/>
      <w:contextualSpacing/>
    </w:pPr>
    <w:rPr>
      <w:lang w:val="es-ES" w:eastAsia="es-ES_tradnl"/>
    </w:rPr>
  </w:style>
  <w:style w:type="character" w:customStyle="1" w:styleId="Mencinsinresolver1">
    <w:name w:val="Mención sin resolver1"/>
    <w:basedOn w:val="Fuentedeprrafopredeter"/>
    <w:uiPriority w:val="99"/>
    <w:semiHidden/>
    <w:unhideWhenUsed/>
    <w:rsid w:val="008D3E79"/>
    <w:rPr>
      <w:color w:val="605E5C"/>
      <w:shd w:val="clear" w:color="auto" w:fill="E1DFDD"/>
    </w:rPr>
  </w:style>
  <w:style w:type="character" w:styleId="Textoennegrita">
    <w:name w:val="Strong"/>
    <w:basedOn w:val="Fuentedeprrafopredeter"/>
    <w:uiPriority w:val="22"/>
    <w:qFormat/>
    <w:rsid w:val="008D3E79"/>
    <w:rPr>
      <w:b/>
      <w:bCs/>
    </w:rPr>
  </w:style>
  <w:style w:type="character" w:styleId="nfasis">
    <w:name w:val="Emphasis"/>
    <w:basedOn w:val="Fuentedeprrafopredeter"/>
    <w:qFormat/>
    <w:rsid w:val="008D3E79"/>
    <w:rPr>
      <w:i/>
      <w:iCs/>
    </w:rPr>
  </w:style>
  <w:style w:type="character" w:styleId="Refdecomentario">
    <w:name w:val="annotation reference"/>
    <w:basedOn w:val="Fuentedeprrafopredeter"/>
    <w:uiPriority w:val="99"/>
    <w:semiHidden/>
    <w:unhideWhenUsed/>
    <w:rsid w:val="008D3E79"/>
    <w:rPr>
      <w:sz w:val="16"/>
      <w:szCs w:val="16"/>
    </w:rPr>
  </w:style>
  <w:style w:type="paragraph" w:styleId="Textocomentario">
    <w:name w:val="annotation text"/>
    <w:basedOn w:val="Normal"/>
    <w:link w:val="TextocomentarioCar"/>
    <w:uiPriority w:val="99"/>
    <w:semiHidden/>
    <w:unhideWhenUsed/>
    <w:rsid w:val="008D3E79"/>
    <w:rPr>
      <w:sz w:val="20"/>
      <w:szCs w:val="20"/>
    </w:rPr>
  </w:style>
  <w:style w:type="character" w:customStyle="1" w:styleId="TextocomentarioCar">
    <w:name w:val="Texto comentario Car"/>
    <w:basedOn w:val="Fuentedeprrafopredeter"/>
    <w:link w:val="Textocomentario"/>
    <w:uiPriority w:val="99"/>
    <w:semiHidden/>
    <w:rsid w:val="008D3E79"/>
    <w:rPr>
      <w:sz w:val="20"/>
      <w:szCs w:val="20"/>
    </w:rPr>
  </w:style>
  <w:style w:type="paragraph" w:styleId="Asuntodelcomentario">
    <w:name w:val="annotation subject"/>
    <w:basedOn w:val="Textocomentario"/>
    <w:next w:val="Textocomentario"/>
    <w:link w:val="AsuntodelcomentarioCar"/>
    <w:uiPriority w:val="99"/>
    <w:semiHidden/>
    <w:unhideWhenUsed/>
    <w:rsid w:val="008D3E79"/>
    <w:rPr>
      <w:b/>
      <w:bCs/>
    </w:rPr>
  </w:style>
  <w:style w:type="character" w:customStyle="1" w:styleId="AsuntodelcomentarioCar">
    <w:name w:val="Asunto del comentario Car"/>
    <w:basedOn w:val="TextocomentarioCar"/>
    <w:link w:val="Asuntodelcomentario"/>
    <w:uiPriority w:val="99"/>
    <w:semiHidden/>
    <w:rsid w:val="008D3E79"/>
    <w:rPr>
      <w:b/>
      <w:bCs/>
      <w:sz w:val="20"/>
      <w:szCs w:val="20"/>
    </w:rPr>
  </w:style>
  <w:style w:type="character" w:customStyle="1" w:styleId="BalloonTextChar1">
    <w:name w:val="Balloon Text Char1"/>
    <w:basedOn w:val="Fuentedeprrafopredeter"/>
    <w:uiPriority w:val="99"/>
    <w:semiHidden/>
    <w:rsid w:val="008D3E79"/>
    <w:rPr>
      <w:sz w:val="18"/>
      <w:szCs w:val="18"/>
    </w:rPr>
  </w:style>
  <w:style w:type="character" w:styleId="Hipervnculovisitado">
    <w:name w:val="FollowedHyperlink"/>
    <w:basedOn w:val="Fuentedeprrafopredeter"/>
    <w:uiPriority w:val="99"/>
    <w:semiHidden/>
    <w:unhideWhenUsed/>
    <w:rsid w:val="008D3E79"/>
    <w:rPr>
      <w:color w:val="800080" w:themeColor="followedHyperlink"/>
      <w:u w:val="single"/>
    </w:rPr>
  </w:style>
  <w:style w:type="character" w:customStyle="1" w:styleId="Mencinsinresolver2">
    <w:name w:val="Mención sin resolver2"/>
    <w:basedOn w:val="Fuentedeprrafopredeter"/>
    <w:uiPriority w:val="99"/>
    <w:semiHidden/>
    <w:unhideWhenUsed/>
    <w:rsid w:val="00E97AF7"/>
    <w:rPr>
      <w:color w:val="605E5C"/>
      <w:shd w:val="clear" w:color="auto" w:fill="E1DFDD"/>
    </w:rPr>
  </w:style>
  <w:style w:type="paragraph" w:customStyle="1" w:styleId="Default">
    <w:name w:val="Default"/>
    <w:rsid w:val="003E61C9"/>
    <w:pPr>
      <w:autoSpaceDE w:val="0"/>
      <w:autoSpaceDN w:val="0"/>
      <w:adjustRightInd w:val="0"/>
    </w:pPr>
    <w:rPr>
      <w:rFonts w:ascii="Calibri" w:hAnsi="Calibri" w:cs="Calibri"/>
      <w:color w:val="000000"/>
      <w:lang w:val="es-ES"/>
    </w:rPr>
  </w:style>
  <w:style w:type="character" w:customStyle="1" w:styleId="Internetlink">
    <w:name w:val="Internet link"/>
    <w:basedOn w:val="Fuentedeprrafopredeter"/>
    <w:rsid w:val="00A734B2"/>
    <w:rPr>
      <w:color w:val="0000FF"/>
      <w:u w:val="single" w:color="000000"/>
    </w:rPr>
  </w:style>
  <w:style w:type="paragraph" w:customStyle="1" w:styleId="Textbody">
    <w:name w:val="Text body"/>
    <w:basedOn w:val="Standard1"/>
    <w:rsid w:val="00A734B2"/>
    <w:pPr>
      <w:spacing w:after="140" w:line="288" w:lineRule="auto"/>
    </w:pPr>
  </w:style>
  <w:style w:type="paragraph" w:customStyle="1" w:styleId="Standard1">
    <w:name w:val="Standard1"/>
    <w:rsid w:val="00A734B2"/>
    <w:pPr>
      <w:suppressAutoHyphens/>
      <w:autoSpaceDN w:val="0"/>
    </w:pPr>
    <w:rPr>
      <w:rFonts w:ascii="Liberation Serif" w:eastAsia="Noto Sans CJK SC Regular" w:hAnsi="Liberation Serif" w:cs="FreeSans"/>
      <w:kern w:val="3"/>
      <w:lang w:val="es-ES" w:eastAsia="zh-CN" w:bidi="hi-IN"/>
    </w:rPr>
  </w:style>
  <w:style w:type="character" w:customStyle="1" w:styleId="StrongEmphasis">
    <w:name w:val="Strong Emphasis"/>
    <w:rsid w:val="00A734B2"/>
    <w:rPr>
      <w:b/>
      <w:bCs/>
    </w:rPr>
  </w:style>
  <w:style w:type="paragraph" w:styleId="NormalWeb">
    <w:name w:val="Normal (Web)"/>
    <w:basedOn w:val="Normal"/>
    <w:uiPriority w:val="99"/>
    <w:unhideWhenUsed/>
    <w:rsid w:val="00362D83"/>
    <w:pPr>
      <w:spacing w:before="100" w:beforeAutospacing="1" w:after="100" w:afterAutospacing="1"/>
    </w:pPr>
    <w:rPr>
      <w:lang w:val="es-ES" w:eastAsia="es-ES"/>
    </w:rPr>
  </w:style>
  <w:style w:type="character" w:styleId="Mencinsinresolver">
    <w:name w:val="Unresolved Mention"/>
    <w:basedOn w:val="Fuentedeprrafopredeter"/>
    <w:uiPriority w:val="99"/>
    <w:rsid w:val="00362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5986">
      <w:bodyDiv w:val="1"/>
      <w:marLeft w:val="0"/>
      <w:marRight w:val="0"/>
      <w:marTop w:val="0"/>
      <w:marBottom w:val="0"/>
      <w:divBdr>
        <w:top w:val="none" w:sz="0" w:space="0" w:color="auto"/>
        <w:left w:val="none" w:sz="0" w:space="0" w:color="auto"/>
        <w:bottom w:val="none" w:sz="0" w:space="0" w:color="auto"/>
        <w:right w:val="none" w:sz="0" w:space="0" w:color="auto"/>
      </w:divBdr>
    </w:div>
    <w:div w:id="685328590">
      <w:bodyDiv w:val="1"/>
      <w:marLeft w:val="0"/>
      <w:marRight w:val="0"/>
      <w:marTop w:val="0"/>
      <w:marBottom w:val="0"/>
      <w:divBdr>
        <w:top w:val="none" w:sz="0" w:space="0" w:color="auto"/>
        <w:left w:val="none" w:sz="0" w:space="0" w:color="auto"/>
        <w:bottom w:val="none" w:sz="0" w:space="0" w:color="auto"/>
        <w:right w:val="none" w:sz="0" w:space="0" w:color="auto"/>
      </w:divBdr>
      <w:divsChild>
        <w:div w:id="1815561539">
          <w:marLeft w:val="0"/>
          <w:marRight w:val="0"/>
          <w:marTop w:val="0"/>
          <w:marBottom w:val="0"/>
          <w:divBdr>
            <w:top w:val="none" w:sz="0" w:space="0" w:color="auto"/>
            <w:left w:val="none" w:sz="0" w:space="0" w:color="auto"/>
            <w:bottom w:val="none" w:sz="0" w:space="0" w:color="auto"/>
            <w:right w:val="none" w:sz="0" w:space="0" w:color="auto"/>
          </w:divBdr>
        </w:div>
      </w:divsChild>
    </w:div>
    <w:div w:id="779568025">
      <w:bodyDiv w:val="1"/>
      <w:marLeft w:val="0"/>
      <w:marRight w:val="0"/>
      <w:marTop w:val="0"/>
      <w:marBottom w:val="0"/>
      <w:divBdr>
        <w:top w:val="none" w:sz="0" w:space="0" w:color="auto"/>
        <w:left w:val="none" w:sz="0" w:space="0" w:color="auto"/>
        <w:bottom w:val="none" w:sz="0" w:space="0" w:color="auto"/>
        <w:right w:val="none" w:sz="0" w:space="0" w:color="auto"/>
      </w:divBdr>
    </w:div>
    <w:div w:id="780878252">
      <w:bodyDiv w:val="1"/>
      <w:marLeft w:val="0"/>
      <w:marRight w:val="0"/>
      <w:marTop w:val="0"/>
      <w:marBottom w:val="0"/>
      <w:divBdr>
        <w:top w:val="none" w:sz="0" w:space="0" w:color="auto"/>
        <w:left w:val="none" w:sz="0" w:space="0" w:color="auto"/>
        <w:bottom w:val="none" w:sz="0" w:space="0" w:color="auto"/>
        <w:right w:val="none" w:sz="0" w:space="0" w:color="auto"/>
      </w:divBdr>
    </w:div>
    <w:div w:id="172729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59652622023629" TargetMode="External"/><Relationship Id="rId18" Type="http://schemas.openxmlformats.org/officeDocument/2006/relationships/hyperlink" Target="https://www.ingentaconnect.com/content/whp/ev/2023/00000032/00000002/art00003" TargetMode="External"/><Relationship Id="rId26" Type="http://schemas.openxmlformats.org/officeDocument/2006/relationships/hyperlink" Target="https://doi.org/10.1108/EUM0000000006625" TargetMode="External"/><Relationship Id="rId39" Type="http://schemas.openxmlformats.org/officeDocument/2006/relationships/hyperlink" Target="https://www.sns.it/en/persona/lorenzo-filippo-velotti" TargetMode="External"/><Relationship Id="rId21" Type="http://schemas.openxmlformats.org/officeDocument/2006/relationships/hyperlink" Target="https://www.jacobinmag.com/2021/07/andre-gorz-non-reformist-reforms-revolution-political-theory" TargetMode="External"/><Relationship Id="rId34" Type="http://schemas.openxmlformats.org/officeDocument/2006/relationships/hyperlink" Target="mailto:simona.getova@upf.ed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rary.oapen.org/handle/20.500.12657/57965" TargetMode="External"/><Relationship Id="rId29" Type="http://schemas.openxmlformats.org/officeDocument/2006/relationships/hyperlink" Target="https://doi.org/10.1016/j.ecolecon.2019.05.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959652622023629" TargetMode="External"/><Relationship Id="rId24" Type="http://schemas.openxmlformats.org/officeDocument/2006/relationships/hyperlink" Target="https://www.sciencedirect.com/science/article/pii/S221462962100503X" TargetMode="External"/><Relationship Id="rId32" Type="http://schemas.openxmlformats.org/officeDocument/2006/relationships/hyperlink" Target="https://doi.org/10.1016/j.jbusvent.2019.105969" TargetMode="External"/><Relationship Id="rId37" Type="http://schemas.openxmlformats.org/officeDocument/2006/relationships/hyperlink" Target="https://philosophy.uoregon.edu/profile/bmuraca/" TargetMode="External"/><Relationship Id="rId40" Type="http://schemas.openxmlformats.org/officeDocument/2006/relationships/hyperlink" Target="mailto:ekaterina.chertkovskaya@miljo.lth.s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ses.fr/2019CLFAD003.pdf" TargetMode="External"/><Relationship Id="rId23" Type="http://schemas.openxmlformats.org/officeDocument/2006/relationships/hyperlink" Target="https://www.nonviolent-conflict.org/resource/handbook-for-nonviolent-campaigns/" TargetMode="External"/><Relationship Id="rId28" Type="http://schemas.openxmlformats.org/officeDocument/2006/relationships/hyperlink" Target="https://doi.org/10.1177/1086026617717456" TargetMode="External"/><Relationship Id="rId36" Type="http://schemas.openxmlformats.org/officeDocument/2006/relationships/hyperlink" Target="mailto:bmuraca@uoregon.edu" TargetMode="External"/><Relationship Id="rId10" Type="http://schemas.openxmlformats.org/officeDocument/2006/relationships/hyperlink" Target="https://theanarchistlibrary.org/library/abdullah-ocalan-democratic-confederalism" TargetMode="External"/><Relationship Id="rId19" Type="http://schemas.openxmlformats.org/officeDocument/2006/relationships/hyperlink" Target="https://cryptpad.fr/pad/" TargetMode="External"/><Relationship Id="rId31" Type="http://schemas.openxmlformats.org/officeDocument/2006/relationships/hyperlink" Target="https://doi.org/10.1016/j.jclepro.2012.01.00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d.com/talks/mariana_mazzucato_government_investor_risk_taker_innovator" TargetMode="External"/><Relationship Id="rId14" Type="http://schemas.openxmlformats.org/officeDocument/2006/relationships/hyperlink" Target="https://sustainable-prosperity.eu/policy-database/" TargetMode="External"/><Relationship Id="rId22" Type="http://schemas.openxmlformats.org/officeDocument/2006/relationships/hyperlink" Target="https://stay-grounded.org/wp-content/uploads/2021/01/SG_Just-Transition-Paper_2021.pdf" TargetMode="External"/><Relationship Id="rId27" Type="http://schemas.openxmlformats.org/officeDocument/2006/relationships/hyperlink" Target="https://doi.org/10.1177/13505084221147480" TargetMode="External"/><Relationship Id="rId30" Type="http://schemas.openxmlformats.org/officeDocument/2006/relationships/hyperlink" Target="https://doi.org/10.1016/j.eist.2015.07.010" TargetMode="External"/><Relationship Id="rId35" Type="http://schemas.openxmlformats.org/officeDocument/2006/relationships/hyperlink" Target="https://www.upf.edu/web/jhu-ppc/entry/-/-/simona_getova-upf_edu/adscripcion/simona-getova" TargetMode="External"/><Relationship Id="rId43" Type="http://schemas.openxmlformats.org/officeDocument/2006/relationships/footer" Target="footer2.xml"/><Relationship Id="rId8" Type="http://schemas.openxmlformats.org/officeDocument/2006/relationships/hyperlink" Target="mailto:giacomo_dalisa@yahoo.it" TargetMode="External"/><Relationship Id="rId3" Type="http://schemas.openxmlformats.org/officeDocument/2006/relationships/styles" Target="styles.xml"/><Relationship Id="rId12" Type="http://schemas.openxmlformats.org/officeDocument/2006/relationships/hyperlink" Target="https://sustainable-prosperity.eu/policy-database/" TargetMode="External"/><Relationship Id="rId17" Type="http://schemas.openxmlformats.org/officeDocument/2006/relationships/hyperlink" Target="https://www.sciencedirect.com/science/article/pii/S0921800919307554" TargetMode="External"/><Relationship Id="rId25" Type="http://schemas.openxmlformats.org/officeDocument/2006/relationships/hyperlink" Target="https://commonslibrary.org/wp-content/uploads/CSS-ReimaginingChange-1stEd_EBOOK.pdf" TargetMode="External"/><Relationship Id="rId33" Type="http://schemas.openxmlformats.org/officeDocument/2006/relationships/hyperlink" Target="https://doi.org/10.1177/1086026619831448" TargetMode="External"/><Relationship Id="rId38" Type="http://schemas.openxmlformats.org/officeDocument/2006/relationships/hyperlink" Target="mailto:lorenzo.velotti@sns.it" TargetMode="External"/><Relationship Id="rId20" Type="http://schemas.openxmlformats.org/officeDocument/2006/relationships/hyperlink" Target="https://www.sciencedirect.com/science/article/pii/S0921800917318451" TargetMode="External"/><Relationship Id="rId41" Type="http://schemas.openxmlformats.org/officeDocument/2006/relationships/hyperlink" Target="https://portal.research.lu.se/en/persons/ekaterina-chertkovsk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icnSo9YIYm6rxfyFrCOPZYCIA==">AMUW2mVpzpIEsndFTrEnokfIek64sDc5IVFlXlxKL+NfxZbTA8YhWfzumRo7S8ddignBCdeWmxGiTeDY+71qpp6VxZyhCcskDSVqCtDUgm0Kh0xkiY3eHoo=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4940</Words>
  <Characters>28159</Characters>
  <Application>Microsoft Office Word</Application>
  <DocSecurity>0</DocSecurity>
  <Lines>234</Lines>
  <Paragraphs>66</Paragraphs>
  <ScaleCrop>false</ScaleCrop>
  <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Claudio Cattaneo</cp:lastModifiedBy>
  <cp:revision>35</cp:revision>
  <dcterms:created xsi:type="dcterms:W3CDTF">2022-11-11T12:35:00Z</dcterms:created>
  <dcterms:modified xsi:type="dcterms:W3CDTF">2024-03-06T09:09:00Z</dcterms:modified>
</cp:coreProperties>
</file>